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FB" w:rsidRPr="003B5E60" w:rsidRDefault="00533BFB" w:rsidP="00533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E60">
        <w:rPr>
          <w:rFonts w:ascii="Monotype Corsiva" w:eastAsia="Times New Roman" w:hAnsi="Monotype Corsiva" w:cs="Times New Roman"/>
          <w:bCs/>
          <w:noProof/>
          <w:sz w:val="48"/>
          <w:szCs w:val="48"/>
          <w:lang w:eastAsia="ru-RU"/>
        </w:rPr>
        <w:drawing>
          <wp:inline distT="0" distB="0" distL="0" distR="0">
            <wp:extent cx="561975" cy="609600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FB" w:rsidRDefault="00533BFB" w:rsidP="00533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Кемеровская область</w:t>
      </w:r>
    </w:p>
    <w:p w:rsidR="00734EFD" w:rsidRPr="003B5E60" w:rsidRDefault="00734EFD" w:rsidP="00533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Гурьевский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район</w:t>
      </w:r>
    </w:p>
    <w:p w:rsidR="00533BFB" w:rsidRPr="003B5E60" w:rsidRDefault="00533BFB" w:rsidP="00533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ГУРЬЕВСКОГО </w:t>
      </w:r>
    </w:p>
    <w:p w:rsidR="00533BFB" w:rsidRPr="003B5E60" w:rsidRDefault="00533BFB" w:rsidP="00533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533BFB" w:rsidRPr="003B5E60" w:rsidRDefault="00533BFB" w:rsidP="00533BF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FB" w:rsidRPr="003B5E60" w:rsidRDefault="00533BFB" w:rsidP="00533BF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B5E6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3BFB" w:rsidRPr="003B5E60" w:rsidRDefault="00533BFB" w:rsidP="0053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FB" w:rsidRPr="003B5E60" w:rsidRDefault="00533BFB" w:rsidP="00533BFB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73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ED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.09.2017</w:t>
      </w:r>
      <w:r w:rsidR="00C91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3B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3B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ED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1134</w:t>
      </w:r>
    </w:p>
    <w:p w:rsidR="00533BFB" w:rsidRDefault="00533BFB" w:rsidP="0053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FB" w:rsidRPr="00AD5BD8" w:rsidRDefault="00533BFB" w:rsidP="00533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533BFB" w:rsidRPr="00AD5BD8" w:rsidRDefault="00533BFB" w:rsidP="00533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Гурьевского муниципального района  </w:t>
      </w:r>
    </w:p>
    <w:p w:rsidR="00533BFB" w:rsidRPr="00AD5BD8" w:rsidRDefault="00533BFB" w:rsidP="00533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«Эффективная власть Гурьевского </w:t>
      </w:r>
    </w:p>
    <w:p w:rsidR="00533BFB" w:rsidRDefault="00533BFB" w:rsidP="00533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района» на 201</w:t>
      </w:r>
      <w:r w:rsidR="00ED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8-2020</w:t>
      </w:r>
      <w:r w:rsidRPr="00AD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533BFB" w:rsidRPr="00386334" w:rsidRDefault="00533BFB" w:rsidP="00533BFB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</w:pP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В целях совершенствования муниципальной службы и повышения эффективности муниципального управления, в соответствии с</w:t>
      </w:r>
      <w:r>
        <w:rPr>
          <w:lang w:eastAsia="ru-RU"/>
        </w:rPr>
        <w:t xml:space="preserve"> </w:t>
      </w:r>
      <w:r w:rsidRPr="00AD5BD8">
        <w:rPr>
          <w:lang w:eastAsia="ru-RU"/>
        </w:rPr>
        <w:t xml:space="preserve">постановлением Администрации Гурьевского муниципального района от </w:t>
      </w:r>
      <w:r>
        <w:rPr>
          <w:lang w:eastAsia="ru-RU"/>
        </w:rPr>
        <w:t>26.10.2015</w:t>
      </w:r>
      <w:r w:rsidRPr="00AD5BD8">
        <w:rPr>
          <w:lang w:eastAsia="ru-RU"/>
        </w:rPr>
        <w:t>г. №2</w:t>
      </w:r>
      <w:r>
        <w:rPr>
          <w:lang w:eastAsia="ru-RU"/>
        </w:rPr>
        <w:t>048</w:t>
      </w:r>
      <w:r w:rsidRPr="00AD5BD8">
        <w:rPr>
          <w:lang w:eastAsia="ru-RU"/>
        </w:rPr>
        <w:t xml:space="preserve"> «О муниципальных программах Гурьевского муниципального района» и постановлением администрации Гурьевс</w:t>
      </w:r>
      <w:r w:rsidR="003055C2">
        <w:rPr>
          <w:lang w:eastAsia="ru-RU"/>
        </w:rPr>
        <w:t>кого муниципального района от 14.08</w:t>
      </w:r>
      <w:r w:rsidRPr="00AD5BD8">
        <w:rPr>
          <w:lang w:eastAsia="ru-RU"/>
        </w:rPr>
        <w:t>.201</w:t>
      </w:r>
      <w:r w:rsidR="003055C2">
        <w:rPr>
          <w:lang w:eastAsia="ru-RU"/>
        </w:rPr>
        <w:t>7</w:t>
      </w:r>
      <w:r w:rsidRPr="00AD5BD8">
        <w:rPr>
          <w:lang w:eastAsia="ru-RU"/>
        </w:rPr>
        <w:t>г.</w:t>
      </w:r>
      <w:r>
        <w:rPr>
          <w:lang w:eastAsia="ru-RU"/>
        </w:rPr>
        <w:t xml:space="preserve"> </w:t>
      </w:r>
      <w:r w:rsidR="003055C2">
        <w:rPr>
          <w:lang w:eastAsia="ru-RU"/>
        </w:rPr>
        <w:t>№9</w:t>
      </w:r>
      <w:r w:rsidRPr="00AD5BD8">
        <w:rPr>
          <w:lang w:eastAsia="ru-RU"/>
        </w:rPr>
        <w:t xml:space="preserve">47«Об утверждении перечня муниципальных программ Гурьевского муниципального района»: </w:t>
      </w:r>
    </w:p>
    <w:p w:rsidR="00533BFB" w:rsidRDefault="00533BFB" w:rsidP="00533BFB">
      <w:pPr>
        <w:pStyle w:val="a6"/>
        <w:ind w:firstLine="709"/>
        <w:rPr>
          <w:lang w:eastAsia="ru-RU"/>
        </w:rPr>
      </w:pP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1. Утвердить муниципальную программу Гурьевского муниципального района «Эффективная власть Гурьевского муниципал</w:t>
      </w:r>
      <w:r>
        <w:rPr>
          <w:lang w:eastAsia="ru-RU"/>
        </w:rPr>
        <w:t>ьного района» на 201</w:t>
      </w:r>
      <w:r w:rsidR="00ED447A">
        <w:rPr>
          <w:lang w:eastAsia="ru-RU"/>
        </w:rPr>
        <w:t>8-2020</w:t>
      </w:r>
      <w:r>
        <w:rPr>
          <w:lang w:eastAsia="ru-RU"/>
        </w:rPr>
        <w:t xml:space="preserve"> годы согласно приложению к настоящему постановлению.</w:t>
      </w:r>
    </w:p>
    <w:p w:rsidR="00533BFB" w:rsidRDefault="00533BFB" w:rsidP="00533BFB">
      <w:pPr>
        <w:pStyle w:val="a6"/>
        <w:ind w:firstLine="709"/>
        <w:rPr>
          <w:lang w:eastAsia="ru-RU"/>
        </w:rPr>
      </w:pP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2. Постановление администрации Гурьевского м</w:t>
      </w:r>
      <w:r>
        <w:rPr>
          <w:lang w:eastAsia="ru-RU"/>
        </w:rPr>
        <w:t xml:space="preserve">униципального района №1812 от 21.09.2015 </w:t>
      </w:r>
      <w:r w:rsidRPr="00AD5BD8">
        <w:rPr>
          <w:lang w:eastAsia="ru-RU"/>
        </w:rPr>
        <w:t>«Об утверждении муниципальной программы Гурьевского муниципального района</w:t>
      </w:r>
      <w:r>
        <w:rPr>
          <w:lang w:eastAsia="ru-RU"/>
        </w:rPr>
        <w:t xml:space="preserve"> </w:t>
      </w:r>
      <w:r w:rsidRPr="00AD5BD8">
        <w:rPr>
          <w:lang w:eastAsia="ru-RU"/>
        </w:rPr>
        <w:t>«Эффе</w:t>
      </w:r>
      <w:r>
        <w:rPr>
          <w:lang w:eastAsia="ru-RU"/>
        </w:rPr>
        <w:t>ктивная власть Гурьевского муниципального района» на 2016-2018</w:t>
      </w:r>
      <w:r w:rsidRPr="00AD5BD8">
        <w:rPr>
          <w:lang w:eastAsia="ru-RU"/>
        </w:rPr>
        <w:t xml:space="preserve"> годы» </w:t>
      </w:r>
      <w:r w:rsidR="00C91079">
        <w:rPr>
          <w:lang w:eastAsia="ru-RU"/>
        </w:rPr>
        <w:t xml:space="preserve">(в редакции постановления от 21.09.2015г. №1812) </w:t>
      </w:r>
      <w:r w:rsidRPr="00AD5BD8">
        <w:rPr>
          <w:lang w:eastAsia="ru-RU"/>
        </w:rPr>
        <w:t>счит</w:t>
      </w:r>
      <w:r>
        <w:rPr>
          <w:lang w:eastAsia="ru-RU"/>
        </w:rPr>
        <w:t>ать утратившим силу</w:t>
      </w:r>
      <w:r w:rsidRPr="00AD5BD8">
        <w:rPr>
          <w:lang w:eastAsia="ru-RU"/>
        </w:rPr>
        <w:t>.</w:t>
      </w:r>
    </w:p>
    <w:p w:rsidR="00533BFB" w:rsidRDefault="00533BFB" w:rsidP="00533BFB">
      <w:pPr>
        <w:pStyle w:val="a6"/>
        <w:ind w:firstLine="709"/>
        <w:rPr>
          <w:lang w:eastAsia="ru-RU"/>
        </w:rPr>
      </w:pPr>
    </w:p>
    <w:p w:rsidR="00533BFB" w:rsidRDefault="00533BFB" w:rsidP="00533BFB">
      <w:pPr>
        <w:pStyle w:val="a6"/>
        <w:ind w:firstLine="709"/>
        <w:rPr>
          <w:lang w:eastAsia="ru-RU"/>
        </w:rPr>
      </w:pPr>
      <w:r>
        <w:rPr>
          <w:lang w:eastAsia="ru-RU"/>
        </w:rPr>
        <w:t>3</w:t>
      </w:r>
      <w:r w:rsidRPr="00AD5BD8">
        <w:rPr>
          <w:lang w:eastAsia="ru-RU"/>
        </w:rPr>
        <w:t>. Настоящее постановле</w:t>
      </w:r>
      <w:r w:rsidR="00ED447A">
        <w:rPr>
          <w:lang w:eastAsia="ru-RU"/>
        </w:rPr>
        <w:t>ние вступает в силу с 01.01.2018</w:t>
      </w:r>
      <w:r>
        <w:rPr>
          <w:lang w:eastAsia="ru-RU"/>
        </w:rPr>
        <w:t xml:space="preserve"> </w:t>
      </w:r>
      <w:r w:rsidRPr="00AD5BD8">
        <w:rPr>
          <w:lang w:eastAsia="ru-RU"/>
        </w:rPr>
        <w:t>г</w:t>
      </w:r>
      <w:r>
        <w:rPr>
          <w:lang w:eastAsia="ru-RU"/>
        </w:rPr>
        <w:t>ода</w:t>
      </w:r>
      <w:r w:rsidRPr="00AD5BD8">
        <w:rPr>
          <w:lang w:eastAsia="ru-RU"/>
        </w:rPr>
        <w:t>.</w:t>
      </w:r>
    </w:p>
    <w:p w:rsidR="002C3F88" w:rsidRDefault="002C3F88" w:rsidP="00533BFB">
      <w:pPr>
        <w:pStyle w:val="a6"/>
        <w:ind w:firstLine="709"/>
        <w:rPr>
          <w:lang w:eastAsia="ru-RU"/>
        </w:rPr>
      </w:pPr>
    </w:p>
    <w:p w:rsidR="002C3F88" w:rsidRDefault="002C3F88" w:rsidP="00533BFB">
      <w:pPr>
        <w:pStyle w:val="a6"/>
        <w:ind w:firstLine="709"/>
        <w:rPr>
          <w:lang w:eastAsia="ru-RU"/>
        </w:rPr>
      </w:pPr>
      <w:r>
        <w:rPr>
          <w:lang w:eastAsia="ru-RU"/>
        </w:rPr>
        <w:t xml:space="preserve">4. Настоящее постановление подлежит размещению на официальном сайте администрации </w:t>
      </w:r>
      <w:r w:rsidR="00C91079">
        <w:rPr>
          <w:lang w:eastAsia="ru-RU"/>
        </w:rPr>
        <w:t>Гурьевского муниципального района</w:t>
      </w:r>
      <w:r>
        <w:rPr>
          <w:lang w:eastAsia="ru-RU"/>
        </w:rPr>
        <w:t>.</w:t>
      </w:r>
    </w:p>
    <w:p w:rsidR="00533BFB" w:rsidRDefault="00533BFB" w:rsidP="00533BFB">
      <w:pPr>
        <w:pStyle w:val="a6"/>
        <w:ind w:firstLine="709"/>
        <w:rPr>
          <w:lang w:eastAsia="ru-RU"/>
        </w:rPr>
      </w:pPr>
    </w:p>
    <w:p w:rsidR="002C3F88" w:rsidRDefault="002C3F88" w:rsidP="002C3F88">
      <w:pPr>
        <w:pStyle w:val="a6"/>
        <w:ind w:firstLine="709"/>
        <w:rPr>
          <w:lang w:eastAsia="ru-RU"/>
        </w:rPr>
      </w:pPr>
      <w:r>
        <w:rPr>
          <w:lang w:eastAsia="ru-RU"/>
        </w:rPr>
        <w:t>5</w:t>
      </w:r>
      <w:r w:rsidR="00533BFB" w:rsidRPr="00AD5BD8">
        <w:rPr>
          <w:lang w:eastAsia="ru-RU"/>
        </w:rPr>
        <w:t xml:space="preserve">. Контроль за исполнением настоящего постановления возложить </w:t>
      </w:r>
      <w:proofErr w:type="gramStart"/>
      <w:r w:rsidR="00533BFB" w:rsidRPr="00AD5BD8">
        <w:rPr>
          <w:lang w:eastAsia="ru-RU"/>
        </w:rPr>
        <w:t>на</w:t>
      </w:r>
      <w:proofErr w:type="gramEnd"/>
      <w:r w:rsidR="00533BFB" w:rsidRPr="00AD5BD8">
        <w:rPr>
          <w:lang w:eastAsia="ru-RU"/>
        </w:rPr>
        <w:t xml:space="preserve"> </w:t>
      </w:r>
      <w:r>
        <w:rPr>
          <w:lang w:eastAsia="ru-RU"/>
        </w:rPr>
        <w:t xml:space="preserve">и. 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 xml:space="preserve">. </w:t>
      </w:r>
      <w:r w:rsidR="00533BFB">
        <w:rPr>
          <w:lang w:eastAsia="ru-RU"/>
        </w:rPr>
        <w:t xml:space="preserve">заместителя главы Гурьевского муниципального района по общим вопросам </w:t>
      </w:r>
    </w:p>
    <w:p w:rsidR="00533BFB" w:rsidRPr="002C3F88" w:rsidRDefault="002C3F88" w:rsidP="002C3F88">
      <w:pPr>
        <w:pStyle w:val="a6"/>
        <w:rPr>
          <w:lang w:eastAsia="ru-RU"/>
        </w:rPr>
      </w:pPr>
      <w:r>
        <w:rPr>
          <w:lang w:eastAsia="ru-RU"/>
        </w:rPr>
        <w:t>А. И. Червякову</w:t>
      </w:r>
    </w:p>
    <w:p w:rsidR="00533BFB" w:rsidRDefault="00533BFB" w:rsidP="0053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FB" w:rsidRDefault="00533BFB" w:rsidP="00533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FB" w:rsidRPr="0072291E" w:rsidRDefault="00533BFB" w:rsidP="00533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Гурьевского</w:t>
      </w:r>
    </w:p>
    <w:p w:rsidR="00533BFB" w:rsidRPr="0072291E" w:rsidRDefault="00533BFB" w:rsidP="0053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С.А. Малышев</w:t>
      </w:r>
    </w:p>
    <w:p w:rsidR="00533BFB" w:rsidRDefault="00533BFB" w:rsidP="00533BFB">
      <w:r>
        <w:br w:type="page"/>
      </w:r>
    </w:p>
    <w:p w:rsidR="00533BFB" w:rsidRPr="00386334" w:rsidRDefault="00533BFB" w:rsidP="00533BFB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386334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lastRenderedPageBreak/>
        <w:t xml:space="preserve">Приложение </w:t>
      </w:r>
    </w:p>
    <w:p w:rsidR="00533BFB" w:rsidRPr="00386334" w:rsidRDefault="00533BFB" w:rsidP="00533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33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533BFB" w:rsidRPr="00386334" w:rsidRDefault="00533BFB" w:rsidP="00533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334">
        <w:rPr>
          <w:rFonts w:ascii="Times New Roman" w:eastAsia="Times New Roman" w:hAnsi="Times New Roman" w:cs="Times New Roman"/>
          <w:sz w:val="20"/>
          <w:szCs w:val="20"/>
          <w:lang w:eastAsia="ru-RU"/>
        </w:rPr>
        <w:t>Гурьевского муниципального района</w:t>
      </w:r>
    </w:p>
    <w:p w:rsidR="00533BFB" w:rsidRDefault="00533BFB" w:rsidP="00C91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C910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C910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734EFD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C91079">
        <w:rPr>
          <w:rFonts w:ascii="Times New Roman" w:eastAsia="Times New Roman" w:hAnsi="Times New Roman" w:cs="Times New Roman"/>
          <w:sz w:val="20"/>
          <w:szCs w:val="20"/>
          <w:lang w:eastAsia="ru-RU"/>
        </w:rPr>
        <w:t>.09.201</w:t>
      </w:r>
      <w:r w:rsidR="00734EFD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C910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6334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1079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734EFD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</w:p>
    <w:p w:rsidR="00C91079" w:rsidRPr="00AD5BD8" w:rsidRDefault="00C91079" w:rsidP="00C9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BFB" w:rsidRPr="00AD5BD8" w:rsidRDefault="00533BFB" w:rsidP="00533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5B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ПАСПОРТ</w:t>
      </w:r>
    </w:p>
    <w:p w:rsidR="00533BFB" w:rsidRPr="00AD5BD8" w:rsidRDefault="00533BFB" w:rsidP="00533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5B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муниципальной программы Гурьевского муниципального района «Эффективная власть Гурьевского муниципального района» </w:t>
      </w:r>
    </w:p>
    <w:p w:rsidR="00533BFB" w:rsidRPr="00AD5BD8" w:rsidRDefault="00ED447A" w:rsidP="00533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2018</w:t>
      </w:r>
      <w:r w:rsidR="00533B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F574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2020</w:t>
      </w:r>
      <w:r w:rsidR="00F574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33BFB" w:rsidRPr="00AD5B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годы</w:t>
      </w:r>
      <w:bookmarkStart w:id="0" w:name="Par133"/>
      <w:bookmarkEnd w:id="0"/>
    </w:p>
    <w:p w:rsidR="00533BFB" w:rsidRPr="00AD5BD8" w:rsidRDefault="00533BFB" w:rsidP="00533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0"/>
        <w:gridCol w:w="885"/>
        <w:gridCol w:w="1750"/>
        <w:gridCol w:w="2191"/>
        <w:gridCol w:w="1973"/>
      </w:tblGrid>
      <w:tr w:rsidR="00533BFB" w:rsidRPr="00AD5BD8" w:rsidTr="0061339B">
        <w:trPr>
          <w:trHeight w:val="61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FB" w:rsidRPr="00AD5BD8" w:rsidRDefault="00533BFB" w:rsidP="0061339B">
            <w:pPr>
              <w:pStyle w:val="a6"/>
              <w:jc w:val="left"/>
              <w:rPr>
                <w:lang w:eastAsia="ru-RU"/>
              </w:rPr>
            </w:pPr>
            <w:r w:rsidRPr="00AD5BD8">
              <w:rPr>
                <w:lang w:eastAsia="ru-RU"/>
              </w:rPr>
              <w:t>Наименование муниципальной программы</w:t>
            </w:r>
          </w:p>
        </w:tc>
        <w:tc>
          <w:tcPr>
            <w:tcW w:w="3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FB" w:rsidRPr="00AD5BD8" w:rsidRDefault="00533BFB" w:rsidP="0061339B">
            <w:pPr>
              <w:pStyle w:val="a6"/>
              <w:jc w:val="left"/>
              <w:rPr>
                <w:lang w:eastAsia="ru-RU"/>
              </w:rPr>
            </w:pPr>
            <w:r w:rsidRPr="00AD5BD8">
              <w:rPr>
                <w:lang w:eastAsia="ru-RU"/>
              </w:rPr>
              <w:t>Муниципальная программа</w:t>
            </w:r>
            <w:r>
              <w:rPr>
                <w:lang w:eastAsia="ru-RU"/>
              </w:rPr>
              <w:t xml:space="preserve"> </w:t>
            </w:r>
            <w:r w:rsidRPr="00AD5BD8">
              <w:rPr>
                <w:lang w:eastAsia="ru-RU"/>
              </w:rPr>
              <w:t>Гурьевского муниципального района</w:t>
            </w:r>
            <w:r>
              <w:rPr>
                <w:lang w:eastAsia="ru-RU"/>
              </w:rPr>
              <w:t xml:space="preserve"> </w:t>
            </w:r>
            <w:r w:rsidRPr="00AD5BD8">
              <w:rPr>
                <w:lang w:eastAsia="ru-RU"/>
              </w:rPr>
              <w:t xml:space="preserve">«Эффективная власть Гурьевского муниципального района» </w:t>
            </w:r>
            <w:r w:rsidR="00ED447A">
              <w:rPr>
                <w:rFonts w:eastAsiaTheme="minorEastAsia" w:cs="Times New Roman"/>
                <w:szCs w:val="28"/>
                <w:lang w:eastAsia="ru-RU"/>
              </w:rPr>
              <w:t>на 2018 – 2020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AD5BD8">
              <w:rPr>
                <w:rFonts w:eastAsiaTheme="minorEastAsia" w:cs="Times New Roman"/>
                <w:szCs w:val="28"/>
                <w:lang w:eastAsia="ru-RU"/>
              </w:rPr>
              <w:t>годы</w:t>
            </w:r>
          </w:p>
        </w:tc>
      </w:tr>
      <w:tr w:rsidR="00533BFB" w:rsidRPr="00AD5BD8" w:rsidTr="0061339B">
        <w:trPr>
          <w:trHeight w:val="61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FB" w:rsidRPr="00AD5BD8" w:rsidRDefault="00533BFB" w:rsidP="0061339B">
            <w:pPr>
              <w:pStyle w:val="a6"/>
              <w:jc w:val="left"/>
              <w:rPr>
                <w:lang w:eastAsia="ru-RU"/>
              </w:rPr>
            </w:pPr>
            <w:r w:rsidRPr="00AD5BD8">
              <w:rPr>
                <w:lang w:eastAsia="ru-RU"/>
              </w:rPr>
              <w:t>Наименование подпрограмм</w:t>
            </w:r>
          </w:p>
        </w:tc>
        <w:tc>
          <w:tcPr>
            <w:tcW w:w="3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>В рамках муниципальной программы не предусмотрена реализация подпрограмм</w:t>
            </w:r>
          </w:p>
        </w:tc>
      </w:tr>
      <w:tr w:rsidR="00533BFB" w:rsidRPr="00AD5BD8" w:rsidTr="0061339B">
        <w:trPr>
          <w:trHeight w:val="36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lang w:val="en-GB" w:eastAsia="ru-RU"/>
              </w:rPr>
            </w:pPr>
            <w:r w:rsidRPr="00AD5BD8">
              <w:rPr>
                <w:lang w:eastAsia="ru-RU"/>
              </w:rPr>
              <w:t>Директор программы</w:t>
            </w:r>
          </w:p>
        </w:tc>
        <w:tc>
          <w:tcPr>
            <w:tcW w:w="3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главы Гурьевского муниципального района по общим вопросам</w:t>
            </w:r>
          </w:p>
        </w:tc>
      </w:tr>
      <w:tr w:rsidR="00533BFB" w:rsidRPr="00AD5BD8" w:rsidTr="0061339B">
        <w:trPr>
          <w:trHeight w:val="1039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 xml:space="preserve">Ответственный исполнитель (координатор) </w:t>
            </w:r>
            <w:r w:rsidRPr="00AD5BD8">
              <w:rPr>
                <w:rFonts w:eastAsia="Times New Roman"/>
                <w:bCs/>
                <w:lang w:eastAsia="ru-RU"/>
              </w:rPr>
              <w:t>муниципальной программы</w:t>
            </w:r>
          </w:p>
        </w:tc>
        <w:tc>
          <w:tcPr>
            <w:tcW w:w="347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>Администрация Гурьевского муниципального района</w:t>
            </w:r>
          </w:p>
        </w:tc>
      </w:tr>
      <w:tr w:rsidR="00533BFB" w:rsidRPr="00AD5BD8" w:rsidTr="0061339B"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>Исполнители муниципальной программы</w:t>
            </w:r>
          </w:p>
        </w:tc>
        <w:tc>
          <w:tcPr>
            <w:tcW w:w="347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FB" w:rsidRPr="00AD5BD8" w:rsidRDefault="00533BFB" w:rsidP="0061339B">
            <w:pPr>
              <w:pStyle w:val="a6"/>
              <w:jc w:val="left"/>
              <w:rPr>
                <w:rFonts w:eastAsia="SimSun"/>
                <w:kern w:val="3"/>
                <w:lang w:eastAsia="ru-RU"/>
              </w:rPr>
            </w:pPr>
            <w:r w:rsidRPr="00AD5BD8">
              <w:rPr>
                <w:rFonts w:eastAsia="SimSun"/>
                <w:kern w:val="3"/>
                <w:lang w:eastAsia="ru-RU"/>
              </w:rPr>
              <w:t>1.Администрация Гурьевского муниципального района</w:t>
            </w:r>
          </w:p>
          <w:p w:rsidR="00533BFB" w:rsidRPr="00B73474" w:rsidRDefault="00533BFB" w:rsidP="0061339B">
            <w:pPr>
              <w:pStyle w:val="a6"/>
              <w:jc w:val="left"/>
              <w:rPr>
                <w:rFonts w:eastAsia="SimSun"/>
                <w:color w:val="FF0000"/>
                <w:kern w:val="3"/>
                <w:lang w:eastAsia="ru-RU"/>
              </w:rPr>
            </w:pPr>
            <w:r w:rsidRPr="00B73474">
              <w:rPr>
                <w:rFonts w:eastAsia="SimSun"/>
                <w:color w:val="FF0000"/>
                <w:kern w:val="3"/>
                <w:lang w:eastAsia="ru-RU"/>
              </w:rPr>
              <w:t xml:space="preserve">2.Муниципальное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gramStart"/>
            <w:r w:rsidRPr="00B73474">
              <w:rPr>
                <w:rFonts w:eastAsia="SimSun"/>
                <w:color w:val="FF0000"/>
                <w:kern w:val="3"/>
                <w:lang w:eastAsia="ru-RU"/>
              </w:rPr>
              <w:t>в</w:t>
            </w:r>
            <w:proofErr w:type="gramEnd"/>
            <w:r w:rsidRPr="00B73474">
              <w:rPr>
                <w:rFonts w:eastAsia="SimSun"/>
                <w:color w:val="FF0000"/>
                <w:kern w:val="3"/>
                <w:lang w:eastAsia="ru-RU"/>
              </w:rPr>
              <w:t xml:space="preserve"> </w:t>
            </w:r>
            <w:proofErr w:type="gramStart"/>
            <w:r w:rsidRPr="00B73474">
              <w:rPr>
                <w:rFonts w:eastAsia="SimSun"/>
                <w:color w:val="FF0000"/>
                <w:kern w:val="3"/>
                <w:lang w:eastAsia="ru-RU"/>
              </w:rPr>
              <w:t>Гурьевском</w:t>
            </w:r>
            <w:proofErr w:type="gramEnd"/>
            <w:r w:rsidRPr="00B73474">
              <w:rPr>
                <w:rFonts w:eastAsia="SimSun"/>
                <w:color w:val="FF0000"/>
                <w:kern w:val="3"/>
                <w:lang w:eastAsia="ru-RU"/>
              </w:rPr>
              <w:t xml:space="preserve"> муниципальном районе» </w:t>
            </w:r>
          </w:p>
          <w:p w:rsidR="00533BFB" w:rsidRPr="00AD5BD8" w:rsidRDefault="00533BFB" w:rsidP="0061339B">
            <w:pPr>
              <w:pStyle w:val="a6"/>
              <w:jc w:val="left"/>
              <w:rPr>
                <w:rFonts w:eastAsia="SimSun"/>
                <w:color w:val="FF0000"/>
                <w:kern w:val="3"/>
                <w:lang w:eastAsia="ru-RU"/>
              </w:rPr>
            </w:pPr>
            <w:r w:rsidRPr="00AD5BD8">
              <w:rPr>
                <w:rFonts w:eastAsia="SimSun"/>
                <w:kern w:val="3"/>
                <w:lang w:eastAsia="ru-RU"/>
              </w:rPr>
              <w:t>3.Муниципальное казенное учреждение «Административно-хозяйственная служба администрации Гурьевского муниципального района»</w:t>
            </w:r>
          </w:p>
        </w:tc>
      </w:tr>
      <w:tr w:rsidR="00533BFB" w:rsidRPr="00AD5BD8" w:rsidTr="0061339B"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 xml:space="preserve">Цели муниципальной программы </w:t>
            </w:r>
          </w:p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47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 xml:space="preserve">Совершенствование муниципальной службы и повышение эффективности муниципального управления, развитие информационного общества </w:t>
            </w:r>
            <w:proofErr w:type="gramStart"/>
            <w:r w:rsidRPr="00AD5BD8">
              <w:rPr>
                <w:rFonts w:eastAsia="Times New Roman"/>
                <w:lang w:eastAsia="ru-RU"/>
              </w:rPr>
              <w:t>в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AD5BD8">
              <w:rPr>
                <w:rFonts w:eastAsia="Times New Roman"/>
                <w:lang w:eastAsia="ru-RU"/>
              </w:rPr>
              <w:t>Гурьевском</w:t>
            </w:r>
            <w:proofErr w:type="gramEnd"/>
            <w:r w:rsidRPr="00AD5BD8">
              <w:rPr>
                <w:rFonts w:eastAsia="Times New Roman"/>
                <w:lang w:eastAsia="ru-RU"/>
              </w:rPr>
              <w:t xml:space="preserve"> районе</w:t>
            </w:r>
          </w:p>
        </w:tc>
      </w:tr>
      <w:tr w:rsidR="00533BFB" w:rsidRPr="00AD5BD8" w:rsidTr="0061339B"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>Задачи муниципальной программы</w:t>
            </w:r>
          </w:p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47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FB" w:rsidRPr="00AD5BD8" w:rsidRDefault="00533BFB" w:rsidP="0061339B">
            <w:pPr>
              <w:pStyle w:val="a6"/>
              <w:jc w:val="left"/>
              <w:rPr>
                <w:rFonts w:eastAsia="SimSun"/>
                <w:kern w:val="3"/>
                <w:lang w:eastAsia="ru-RU"/>
              </w:rPr>
            </w:pPr>
            <w:r w:rsidRPr="00AD5BD8">
              <w:rPr>
                <w:rFonts w:eastAsia="SimSun"/>
                <w:kern w:val="3"/>
                <w:lang w:eastAsia="ru-RU"/>
              </w:rPr>
              <w:t>1. Совершенствование системы муниципального управления Гурьевского муниципального района</w:t>
            </w:r>
          </w:p>
          <w:p w:rsidR="00533BFB" w:rsidRPr="00AD5BD8" w:rsidRDefault="00533BFB" w:rsidP="0061339B">
            <w:pPr>
              <w:pStyle w:val="a6"/>
              <w:jc w:val="left"/>
              <w:rPr>
                <w:rFonts w:eastAsia="SimSun"/>
                <w:kern w:val="3"/>
                <w:lang w:eastAsia="ru-RU"/>
              </w:rPr>
            </w:pPr>
            <w:r w:rsidRPr="00AD5BD8">
              <w:rPr>
                <w:rFonts w:eastAsia="SimSun"/>
                <w:kern w:val="3"/>
                <w:lang w:eastAsia="ru-RU"/>
              </w:rPr>
              <w:t>2. Снижение административных барьеров,</w:t>
            </w:r>
            <w:r>
              <w:rPr>
                <w:rFonts w:eastAsia="SimSun"/>
                <w:kern w:val="3"/>
                <w:lang w:eastAsia="ru-RU"/>
              </w:rPr>
              <w:t xml:space="preserve"> </w:t>
            </w:r>
            <w:r w:rsidRPr="00AD5BD8">
              <w:rPr>
                <w:rFonts w:eastAsia="SimSun"/>
                <w:kern w:val="3"/>
                <w:lang w:eastAsia="ru-RU"/>
              </w:rPr>
              <w:t xml:space="preserve">повышение качества и доступности предоставления государственных и муниципальных услуг </w:t>
            </w:r>
            <w:proofErr w:type="gramStart"/>
            <w:r w:rsidRPr="00AD5BD8">
              <w:rPr>
                <w:rFonts w:eastAsia="SimSun"/>
                <w:kern w:val="3"/>
                <w:lang w:eastAsia="ru-RU"/>
              </w:rPr>
              <w:t>в</w:t>
            </w:r>
            <w:proofErr w:type="gramEnd"/>
            <w:r>
              <w:rPr>
                <w:rFonts w:eastAsia="SimSun"/>
                <w:kern w:val="3"/>
                <w:lang w:eastAsia="ru-RU"/>
              </w:rPr>
              <w:t xml:space="preserve"> </w:t>
            </w:r>
            <w:proofErr w:type="gramStart"/>
            <w:r w:rsidRPr="00AD5BD8">
              <w:rPr>
                <w:rFonts w:eastAsia="SimSun"/>
                <w:kern w:val="3"/>
                <w:lang w:eastAsia="ru-RU"/>
              </w:rPr>
              <w:t>Гурьевском</w:t>
            </w:r>
            <w:proofErr w:type="gramEnd"/>
            <w:r w:rsidRPr="00AD5BD8">
              <w:rPr>
                <w:rFonts w:eastAsia="SimSun"/>
                <w:kern w:val="3"/>
                <w:lang w:eastAsia="ru-RU"/>
              </w:rPr>
              <w:t xml:space="preserve"> муниципальном районе.</w:t>
            </w:r>
          </w:p>
          <w:p w:rsidR="00533BFB" w:rsidRPr="00AD5BD8" w:rsidRDefault="00533BFB" w:rsidP="0061339B">
            <w:pPr>
              <w:pStyle w:val="a6"/>
              <w:jc w:val="left"/>
              <w:rPr>
                <w:rFonts w:eastAsia="SimSun"/>
                <w:kern w:val="3"/>
                <w:lang w:eastAsia="ru-RU"/>
              </w:rPr>
            </w:pPr>
            <w:r w:rsidRPr="00AD5BD8">
              <w:rPr>
                <w:rFonts w:eastAsia="SimSun"/>
                <w:kern w:val="3"/>
                <w:lang w:eastAsia="ru-RU"/>
              </w:rPr>
              <w:t xml:space="preserve">3. Внедрение в деятельность органов местного самоуправления Гурьевского </w:t>
            </w:r>
            <w:r>
              <w:rPr>
                <w:rFonts w:eastAsia="SimSun"/>
                <w:kern w:val="3"/>
                <w:lang w:eastAsia="ru-RU"/>
              </w:rPr>
              <w:t xml:space="preserve">муниципального </w:t>
            </w:r>
            <w:r w:rsidRPr="00AD5BD8">
              <w:rPr>
                <w:rFonts w:eastAsia="SimSun"/>
                <w:kern w:val="3"/>
                <w:lang w:eastAsia="ru-RU"/>
              </w:rPr>
              <w:t>района эффективных информационных технологий и современных методов управления.</w:t>
            </w:r>
          </w:p>
          <w:p w:rsidR="00533BFB" w:rsidRPr="00AD5BD8" w:rsidRDefault="00533BFB" w:rsidP="0061339B">
            <w:pPr>
              <w:pStyle w:val="a6"/>
              <w:jc w:val="left"/>
              <w:rPr>
                <w:rFonts w:eastAsia="SimSun"/>
                <w:kern w:val="3"/>
                <w:lang w:eastAsia="ru-RU"/>
              </w:rPr>
            </w:pPr>
            <w:r w:rsidRPr="00AD5BD8">
              <w:rPr>
                <w:rFonts w:eastAsia="SimSun"/>
                <w:kern w:val="3"/>
                <w:lang w:eastAsia="ru-RU"/>
              </w:rPr>
              <w:t xml:space="preserve">4. </w:t>
            </w:r>
            <w:proofErr w:type="gramStart"/>
            <w:r w:rsidRPr="00AD5BD8">
              <w:rPr>
                <w:rFonts w:eastAsia="SimSun"/>
                <w:kern w:val="3"/>
                <w:lang w:eastAsia="ru-RU"/>
              </w:rPr>
              <w:t>Развитие институтов общественного участия в процессе формирования и согласования принимаемых решений на муниципальном уровнях.</w:t>
            </w:r>
            <w:proofErr w:type="gramEnd"/>
          </w:p>
          <w:p w:rsidR="00533BFB" w:rsidRPr="00AD5BD8" w:rsidRDefault="00533BFB" w:rsidP="0061339B">
            <w:pPr>
              <w:pStyle w:val="a6"/>
              <w:jc w:val="left"/>
              <w:rPr>
                <w:rFonts w:eastAsia="SimSun"/>
                <w:kern w:val="3"/>
                <w:lang w:eastAsia="ru-RU"/>
              </w:rPr>
            </w:pPr>
            <w:r w:rsidRPr="00AD5BD8">
              <w:rPr>
                <w:rFonts w:eastAsia="SimSun"/>
                <w:kern w:val="3"/>
                <w:lang w:eastAsia="ru-RU"/>
              </w:rPr>
              <w:t xml:space="preserve">5. Организационное и техническое обеспечение </w:t>
            </w:r>
            <w:r w:rsidRPr="00AD5BD8">
              <w:rPr>
                <w:rFonts w:eastAsia="SimSun"/>
                <w:kern w:val="3"/>
                <w:lang w:eastAsia="ru-RU"/>
              </w:rPr>
              <w:lastRenderedPageBreak/>
              <w:t>условий охраны труда для сокращения травматизма и профессиональной заболеваемости на основе аттестации рабочих мест по условиям труда, изучения и распространения передового опыта по обеспечению здоровых и безопасных условий труда.</w:t>
            </w:r>
          </w:p>
          <w:p w:rsidR="00533BFB" w:rsidRPr="00AD5BD8" w:rsidRDefault="00533BFB" w:rsidP="0061339B">
            <w:pPr>
              <w:pStyle w:val="a6"/>
              <w:jc w:val="left"/>
              <w:rPr>
                <w:rFonts w:eastAsia="SimSun"/>
                <w:kern w:val="3"/>
                <w:lang w:eastAsia="ru-RU"/>
              </w:rPr>
            </w:pPr>
            <w:r w:rsidRPr="00AD5BD8">
              <w:rPr>
                <w:rFonts w:eastAsia="SimSun"/>
                <w:kern w:val="3"/>
                <w:lang w:eastAsia="ru-RU"/>
              </w:rPr>
              <w:t xml:space="preserve">6.Развитие системы поощрения граждан, коллективов предприятий, организаций и учреждений, внесших значительный вклад в создание устойчивых условий для развития территории муниципального образования Гурьевского </w:t>
            </w:r>
            <w:r>
              <w:rPr>
                <w:rFonts w:eastAsia="SimSun"/>
                <w:kern w:val="3"/>
                <w:lang w:eastAsia="ru-RU"/>
              </w:rPr>
              <w:t xml:space="preserve">муниципального </w:t>
            </w:r>
            <w:r w:rsidRPr="00AD5BD8">
              <w:rPr>
                <w:rFonts w:eastAsia="SimSun"/>
                <w:kern w:val="3"/>
                <w:lang w:eastAsia="ru-RU"/>
              </w:rPr>
              <w:t>района.</w:t>
            </w:r>
          </w:p>
          <w:p w:rsidR="00533BFB" w:rsidRPr="00AD5BD8" w:rsidRDefault="00533BFB" w:rsidP="0061339B">
            <w:pPr>
              <w:pStyle w:val="a6"/>
              <w:jc w:val="left"/>
              <w:rPr>
                <w:rFonts w:eastAsia="SimSun"/>
                <w:kern w:val="3"/>
                <w:lang w:eastAsia="ru-RU"/>
              </w:rPr>
            </w:pPr>
            <w:r w:rsidRPr="00AD5BD8">
              <w:rPr>
                <w:rFonts w:eastAsia="SimSun"/>
                <w:kern w:val="3"/>
                <w:lang w:eastAsia="ru-RU"/>
              </w:rPr>
              <w:t xml:space="preserve">7. Обеспечение круглосуточного контрольно-пропускного режима в здание администрации. </w:t>
            </w:r>
          </w:p>
          <w:p w:rsidR="00E24C53" w:rsidRDefault="00533BFB" w:rsidP="00E24C53">
            <w:pPr>
              <w:pStyle w:val="a6"/>
              <w:jc w:val="left"/>
              <w:rPr>
                <w:rFonts w:eastAsia="SimSun"/>
                <w:kern w:val="3"/>
                <w:lang w:eastAsia="ru-RU"/>
              </w:rPr>
            </w:pPr>
            <w:r w:rsidRPr="00EF6AC6">
              <w:rPr>
                <w:rFonts w:eastAsia="SimSun"/>
                <w:kern w:val="3"/>
                <w:highlight w:val="cyan"/>
                <w:lang w:eastAsia="ru-RU"/>
              </w:rPr>
              <w:t>8. Создание условий для информирования населения по вопросам, отнесенным к компетенции администрации Гурьевского муниципального района.</w:t>
            </w:r>
          </w:p>
          <w:p w:rsidR="00E24C53" w:rsidRPr="0095771A" w:rsidRDefault="00E24C53" w:rsidP="00E24C53">
            <w:pPr>
              <w:pStyle w:val="a6"/>
              <w:jc w:val="left"/>
              <w:rPr>
                <w:rFonts w:cs="Times New Roman"/>
                <w:color w:val="FF0000"/>
                <w:szCs w:val="28"/>
                <w:shd w:val="clear" w:color="auto" w:fill="FFFFFF"/>
              </w:rPr>
            </w:pPr>
            <w:r w:rsidRPr="0095771A">
              <w:rPr>
                <w:rFonts w:eastAsia="SimSun" w:cs="Times New Roman"/>
                <w:color w:val="FF0000"/>
                <w:kern w:val="3"/>
                <w:szCs w:val="28"/>
                <w:lang w:eastAsia="ru-RU"/>
              </w:rPr>
              <w:t xml:space="preserve">9. </w:t>
            </w:r>
            <w:bookmarkStart w:id="1" w:name="453"/>
            <w:r w:rsidR="0095771A" w:rsidRPr="0095771A">
              <w:rPr>
                <w:rFonts w:eastAsia="SimSun" w:cs="Times New Roman"/>
                <w:color w:val="FF0000"/>
                <w:kern w:val="3"/>
                <w:szCs w:val="28"/>
                <w:lang w:eastAsia="ru-RU"/>
              </w:rPr>
              <w:t xml:space="preserve">Создание условий по </w:t>
            </w:r>
            <w:r w:rsidR="0095771A" w:rsidRPr="0095771A">
              <w:rPr>
                <w:rFonts w:cs="Times New Roman"/>
                <w:color w:val="FF0000"/>
                <w:szCs w:val="28"/>
                <w:shd w:val="clear" w:color="auto" w:fill="FFFFFF"/>
              </w:rPr>
              <w:t>учету и  сохранности</w:t>
            </w:r>
            <w:r w:rsidRPr="0095771A">
              <w:rPr>
                <w:rFonts w:cs="Times New Roman"/>
                <w:color w:val="FF0000"/>
                <w:szCs w:val="28"/>
                <w:shd w:val="clear" w:color="auto" w:fill="FFFFFF"/>
              </w:rPr>
              <w:t xml:space="preserve"> принятых в архив документов</w:t>
            </w:r>
          </w:p>
          <w:p w:rsidR="0095771A" w:rsidRPr="0095771A" w:rsidRDefault="0095771A" w:rsidP="00E24C53">
            <w:pPr>
              <w:pStyle w:val="a6"/>
              <w:jc w:val="left"/>
              <w:rPr>
                <w:rFonts w:eastAsia="SimSun"/>
                <w:color w:val="FF0000"/>
                <w:kern w:val="3"/>
                <w:lang w:eastAsia="ru-RU"/>
              </w:rPr>
            </w:pPr>
            <w:r w:rsidRPr="0095771A">
              <w:rPr>
                <w:rFonts w:cs="Times New Roman"/>
                <w:color w:val="FF0000"/>
                <w:szCs w:val="28"/>
                <w:shd w:val="clear" w:color="auto" w:fill="FFFFFF"/>
              </w:rPr>
              <w:t xml:space="preserve">10. </w:t>
            </w:r>
            <w:r w:rsidRPr="0095771A">
              <w:rPr>
                <w:rFonts w:cs="Times New Roman"/>
                <w:color w:val="FF0000"/>
                <w:szCs w:val="28"/>
              </w:rPr>
              <w:t>Обеспечение  всестороннего, полного, объективного и своевременного выяснения обстоятельств каждого дела об административном правонарушении</w:t>
            </w:r>
          </w:p>
          <w:bookmarkEnd w:id="1"/>
          <w:p w:rsidR="00E24C53" w:rsidRPr="003055C2" w:rsidRDefault="0095771A" w:rsidP="0061339B">
            <w:pPr>
              <w:pStyle w:val="a6"/>
              <w:jc w:val="left"/>
              <w:rPr>
                <w:rFonts w:eastAsia="SimSun"/>
                <w:color w:val="FF0000"/>
                <w:kern w:val="3"/>
                <w:lang w:eastAsia="ru-RU"/>
              </w:rPr>
            </w:pPr>
            <w:r w:rsidRPr="003055C2">
              <w:rPr>
                <w:rFonts w:eastAsia="SimSun"/>
                <w:color w:val="FF0000"/>
                <w:kern w:val="3"/>
                <w:lang w:eastAsia="ru-RU"/>
              </w:rPr>
              <w:t>11</w:t>
            </w:r>
            <w:r w:rsidRPr="003055C2">
              <w:rPr>
                <w:rFonts w:eastAsia="SimSun" w:cs="Times New Roman"/>
                <w:color w:val="FF0000"/>
                <w:kern w:val="3"/>
                <w:szCs w:val="28"/>
                <w:lang w:eastAsia="ru-RU"/>
              </w:rPr>
              <w:t xml:space="preserve">. </w:t>
            </w:r>
            <w:r w:rsidRPr="003055C2">
              <w:rPr>
                <w:rFonts w:cs="Times New Roman"/>
                <w:color w:val="FF0000"/>
                <w:szCs w:val="28"/>
                <w:shd w:val="clear" w:color="auto" w:fill="FFFFFF"/>
              </w:rPr>
              <w:t>Обеспечение оптимальных условий для жизни и воспитания детей-сирот, детей, оставшихся без попечения родителей</w:t>
            </w:r>
          </w:p>
          <w:p w:rsidR="00CC1783" w:rsidRDefault="003055C2" w:rsidP="00CC1783">
            <w:pPr>
              <w:pStyle w:val="a6"/>
              <w:rPr>
                <w:rFonts w:eastAsia="Calibri"/>
                <w:szCs w:val="28"/>
              </w:rPr>
            </w:pPr>
            <w:r>
              <w:rPr>
                <w:rFonts w:eastAsia="SimSun"/>
                <w:kern w:val="3"/>
                <w:highlight w:val="lightGray"/>
                <w:lang w:eastAsia="ru-RU"/>
              </w:rPr>
              <w:t>12</w:t>
            </w:r>
            <w:r w:rsidR="00CC1783" w:rsidRPr="005609C0">
              <w:rPr>
                <w:rFonts w:eastAsia="SimSun"/>
                <w:kern w:val="3"/>
                <w:highlight w:val="lightGray"/>
                <w:lang w:eastAsia="ru-RU"/>
              </w:rPr>
              <w:t xml:space="preserve">. </w:t>
            </w:r>
            <w:r w:rsidR="00CC1783" w:rsidRPr="005609C0">
              <w:rPr>
                <w:rFonts w:eastAsia="Calibri"/>
                <w:szCs w:val="28"/>
                <w:highlight w:val="lightGray"/>
              </w:rPr>
              <w:t>Создание условий для обеспечения поселений, входящих в состав муниципального района, услугами по организации  досуга и отдыха.</w:t>
            </w:r>
          </w:p>
          <w:p w:rsidR="00D11C9B" w:rsidRPr="00CC1783" w:rsidRDefault="003055C2" w:rsidP="00CC1783">
            <w:pPr>
              <w:pStyle w:val="a6"/>
              <w:rPr>
                <w:rFonts w:eastAsia="Times New Roman"/>
                <w:lang w:eastAsia="ru-RU"/>
              </w:rPr>
            </w:pPr>
            <w:r>
              <w:rPr>
                <w:rFonts w:eastAsia="Calibri"/>
                <w:szCs w:val="28"/>
                <w:highlight w:val="lightGray"/>
              </w:rPr>
              <w:t>13</w:t>
            </w:r>
            <w:r w:rsidR="00D11C9B" w:rsidRPr="00D11C9B">
              <w:rPr>
                <w:rFonts w:eastAsia="Calibri"/>
                <w:szCs w:val="28"/>
                <w:highlight w:val="lightGray"/>
              </w:rPr>
              <w:t>.</w:t>
            </w:r>
            <w:r>
              <w:rPr>
                <w:rFonts w:eastAsia="Calibri"/>
                <w:szCs w:val="28"/>
                <w:highlight w:val="lightGray"/>
              </w:rPr>
              <w:t xml:space="preserve"> </w:t>
            </w:r>
            <w:r w:rsidR="00D11C9B" w:rsidRPr="00D11C9B">
              <w:rPr>
                <w:rFonts w:eastAsia="Calibri"/>
                <w:szCs w:val="28"/>
                <w:highlight w:val="lightGray"/>
              </w:rPr>
              <w:t>Развитие контрактной системы в соответствии с требованиями Федерального закона как комплексного механизма, регулирующего отношения участников контрактной системы, связанных с планированием, нормированием, обоснованием, мониторингом закупок, определением поставщиков (подрядчиков, исполнителей), заключением и исполнением контрактов с применением информационных технологий и систем, предусмотренных законом о контрактной системе.</w:t>
            </w:r>
          </w:p>
        </w:tc>
      </w:tr>
      <w:tr w:rsidR="00533BFB" w:rsidRPr="00AD5BD8" w:rsidTr="0061339B"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347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FB" w:rsidRPr="00AD5BD8" w:rsidRDefault="00ED447A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2018 – 2020</w:t>
            </w:r>
            <w:r w:rsidR="00533BFB" w:rsidRPr="00AD5BD8">
              <w:rPr>
                <w:rFonts w:eastAsia="Times New Roman"/>
                <w:lang w:eastAsia="ru-RU"/>
              </w:rPr>
              <w:t xml:space="preserve"> годы</w:t>
            </w:r>
          </w:p>
        </w:tc>
      </w:tr>
      <w:tr w:rsidR="00533BFB" w:rsidRPr="00AD5BD8" w:rsidTr="0061339B">
        <w:trPr>
          <w:trHeight w:val="1658"/>
        </w:trPr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FB" w:rsidRPr="00AD5BD8" w:rsidRDefault="00533BFB" w:rsidP="0061339B">
            <w:pPr>
              <w:pStyle w:val="a6"/>
              <w:jc w:val="left"/>
              <w:rPr>
                <w:lang w:eastAsia="ru-RU"/>
              </w:rPr>
            </w:pPr>
            <w:r w:rsidRPr="00AD5BD8">
              <w:rPr>
                <w:lang w:eastAsia="ru-RU"/>
              </w:rPr>
              <w:t>Объемы и источники финансирования муниципальной программы в целом и</w:t>
            </w:r>
            <w:r w:rsidR="00F574A3">
              <w:rPr>
                <w:lang w:eastAsia="ru-RU"/>
              </w:rPr>
              <w:t xml:space="preserve"> </w:t>
            </w:r>
            <w:r w:rsidRPr="00AD5BD8">
              <w:rPr>
                <w:lang w:eastAsia="ru-RU"/>
              </w:rPr>
              <w:t xml:space="preserve">с разбивкой по годам ее реализации </w:t>
            </w:r>
          </w:p>
        </w:tc>
        <w:tc>
          <w:tcPr>
            <w:tcW w:w="347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FB" w:rsidRPr="00AD5BD8" w:rsidRDefault="00533BFB" w:rsidP="002C2E53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A25058">
              <w:rPr>
                <w:rFonts w:eastAsia="Times New Roman"/>
                <w:b/>
                <w:lang w:eastAsia="ru-RU"/>
              </w:rPr>
              <w:t>10828</w:t>
            </w:r>
            <w:r w:rsidR="002C2E53">
              <w:rPr>
                <w:rFonts w:eastAsia="Times New Roman"/>
                <w:b/>
                <w:lang w:eastAsia="ru-RU"/>
              </w:rPr>
              <w:t>4,0</w:t>
            </w:r>
            <w:r w:rsidRPr="00AD5BD8">
              <w:rPr>
                <w:rFonts w:eastAsia="Times New Roman"/>
                <w:b/>
                <w:lang w:eastAsia="ru-RU"/>
              </w:rPr>
              <w:t xml:space="preserve"> </w:t>
            </w:r>
            <w:r w:rsidRPr="00AD5BD8">
              <w:rPr>
                <w:rFonts w:eastAsia="Times New Roman"/>
                <w:lang w:eastAsia="ru-RU"/>
              </w:rPr>
              <w:t xml:space="preserve">тыс. рублей, из них: </w:t>
            </w:r>
            <w:r w:rsidR="002C2E53">
              <w:rPr>
                <w:rFonts w:eastAsia="Times New Roman"/>
                <w:b/>
                <w:lang w:eastAsia="ru-RU"/>
              </w:rPr>
              <w:t>5295,6</w:t>
            </w:r>
            <w:r w:rsidRPr="00AD5BD8">
              <w:rPr>
                <w:rFonts w:eastAsia="Times New Roman"/>
                <w:lang w:eastAsia="ru-RU"/>
              </w:rPr>
              <w:t xml:space="preserve"> тыс. рублей средства областного бюджета; </w:t>
            </w:r>
            <w:r w:rsidR="00A25058">
              <w:rPr>
                <w:rFonts w:eastAsia="Times New Roman"/>
                <w:b/>
                <w:lang w:eastAsia="ru-RU"/>
              </w:rPr>
              <w:t>10298</w:t>
            </w:r>
            <w:r w:rsidR="002C2E53">
              <w:rPr>
                <w:rFonts w:eastAsia="Times New Roman"/>
                <w:b/>
                <w:lang w:eastAsia="ru-RU"/>
              </w:rPr>
              <w:t>8,4</w:t>
            </w:r>
            <w:r w:rsidRPr="00AD5BD8">
              <w:rPr>
                <w:rFonts w:eastAsia="Times New Roman"/>
                <w:lang w:eastAsia="ru-RU"/>
              </w:rPr>
              <w:t xml:space="preserve"> тыс. рублей средства местного бюджета,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D5BD8">
              <w:rPr>
                <w:rFonts w:eastAsia="Times New Roman"/>
                <w:lang w:eastAsia="ru-RU"/>
              </w:rPr>
              <w:t>в том числе по годам:</w:t>
            </w:r>
          </w:p>
        </w:tc>
      </w:tr>
      <w:tr w:rsidR="00533BFB" w:rsidRPr="00AD5BD8" w:rsidTr="0061339B">
        <w:trPr>
          <w:trHeight w:val="388"/>
        </w:trPr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B" w:rsidRPr="00AD5BD8" w:rsidRDefault="00533BFB" w:rsidP="0061339B">
            <w:pPr>
              <w:pStyle w:val="a6"/>
              <w:jc w:val="left"/>
              <w:rPr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FB" w:rsidRPr="00AD5BD8" w:rsidRDefault="00533BFB" w:rsidP="0061339B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FB" w:rsidRPr="00AD5BD8" w:rsidRDefault="00533BFB" w:rsidP="0061339B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>Всего,</w:t>
            </w:r>
          </w:p>
          <w:p w:rsidR="00533BFB" w:rsidRPr="00AD5BD8" w:rsidRDefault="00533BFB" w:rsidP="0061339B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FB" w:rsidRPr="00AD5BD8" w:rsidRDefault="00533BFB" w:rsidP="0061339B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>Местный бюджет,</w:t>
            </w:r>
          </w:p>
          <w:p w:rsidR="00533BFB" w:rsidRPr="00AD5BD8" w:rsidRDefault="00533BFB" w:rsidP="0061339B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FB" w:rsidRPr="00AD5BD8" w:rsidRDefault="00533BFB" w:rsidP="0061339B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>Областной бюджет, тыс. рублей</w:t>
            </w:r>
          </w:p>
        </w:tc>
      </w:tr>
      <w:tr w:rsidR="00533BFB" w:rsidRPr="00AD5BD8" w:rsidTr="0061339B">
        <w:trPr>
          <w:trHeight w:val="70"/>
        </w:trPr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B" w:rsidRPr="00AD5BD8" w:rsidRDefault="00533BFB" w:rsidP="0061339B">
            <w:pPr>
              <w:pStyle w:val="a6"/>
              <w:jc w:val="left"/>
              <w:rPr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FB" w:rsidRPr="00AD5BD8" w:rsidRDefault="00533BFB" w:rsidP="002C2E53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>201</w:t>
            </w:r>
            <w:r w:rsidR="002C2E5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FB" w:rsidRPr="00AD5BD8" w:rsidRDefault="00A25058" w:rsidP="00A25058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4010</w:t>
            </w:r>
            <w:r w:rsidR="002C2E53">
              <w:rPr>
                <w:rFonts w:eastAsia="Times New Roman"/>
                <w:lang w:eastAsia="ru-RU"/>
              </w:rPr>
              <w:t>6,6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FB" w:rsidRPr="00AD5BD8" w:rsidRDefault="00A25058" w:rsidP="0061339B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3834</w:t>
            </w:r>
            <w:r w:rsidR="002C2E53">
              <w:rPr>
                <w:rFonts w:eastAsia="Times New Roman"/>
                <w:lang w:eastAsia="ru-RU"/>
              </w:rPr>
              <w:t>1,4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FB" w:rsidRPr="00AD5BD8" w:rsidRDefault="002C2E53" w:rsidP="0061339B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1765,2</w:t>
            </w:r>
          </w:p>
        </w:tc>
      </w:tr>
      <w:tr w:rsidR="00533BFB" w:rsidRPr="00AD5BD8" w:rsidTr="0061339B">
        <w:trPr>
          <w:trHeight w:val="70"/>
        </w:trPr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FB" w:rsidRPr="00AD5BD8" w:rsidRDefault="00533BFB" w:rsidP="0061339B">
            <w:pPr>
              <w:pStyle w:val="a6"/>
              <w:jc w:val="left"/>
              <w:rPr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FB" w:rsidRPr="00AD5BD8" w:rsidRDefault="00533BFB" w:rsidP="0061339B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>201</w:t>
            </w:r>
            <w:r w:rsidR="002C2E5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FB" w:rsidRPr="00AD5BD8" w:rsidRDefault="002C2E53" w:rsidP="0061339B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37093,2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FB" w:rsidRPr="00AD5BD8" w:rsidRDefault="002C2E53" w:rsidP="0061339B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35328,0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FB" w:rsidRPr="00AD5BD8" w:rsidRDefault="002C2E53" w:rsidP="0061339B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1765,2</w:t>
            </w:r>
          </w:p>
        </w:tc>
      </w:tr>
      <w:tr w:rsidR="00533BFB" w:rsidRPr="00AD5BD8" w:rsidTr="0061339B">
        <w:trPr>
          <w:trHeight w:val="70"/>
        </w:trPr>
        <w:tc>
          <w:tcPr>
            <w:tcW w:w="152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BFB" w:rsidRPr="00AD5BD8" w:rsidRDefault="00533BFB" w:rsidP="0061339B">
            <w:pPr>
              <w:pStyle w:val="a6"/>
              <w:jc w:val="left"/>
              <w:rPr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FB" w:rsidRPr="00AD5BD8" w:rsidRDefault="00533BFB" w:rsidP="0061339B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>20</w:t>
            </w:r>
            <w:r w:rsidR="002C2E53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FB" w:rsidRPr="00AD5BD8" w:rsidRDefault="002C2E53" w:rsidP="0061339B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31084,2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FB" w:rsidRPr="00AD5BD8" w:rsidRDefault="002C2E53" w:rsidP="0061339B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29319,0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FB" w:rsidRPr="00AD5BD8" w:rsidRDefault="002C2E53" w:rsidP="0061339B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1765,2</w:t>
            </w:r>
          </w:p>
        </w:tc>
      </w:tr>
      <w:tr w:rsidR="00533BFB" w:rsidRPr="00AD5BD8" w:rsidTr="0061339B">
        <w:trPr>
          <w:trHeight w:val="36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D5BD8">
              <w:rPr>
                <w:rFonts w:eastAsia="Times New Roman"/>
                <w:color w:val="000000"/>
                <w:lang w:eastAsia="ru-RU"/>
              </w:rPr>
              <w:t>1.Уровень удовлетворенности граждан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D5BD8">
              <w:rPr>
                <w:rFonts w:eastAsia="Times New Roman"/>
                <w:color w:val="000000"/>
                <w:lang w:eastAsia="ru-RU"/>
              </w:rPr>
              <w:t xml:space="preserve">качеством предоставления </w:t>
            </w:r>
            <w:proofErr w:type="gramStart"/>
            <w:r w:rsidRPr="00AD5BD8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AD5BD8">
              <w:rPr>
                <w:rFonts w:eastAsia="Times New Roman"/>
                <w:color w:val="000000"/>
                <w:lang w:eastAsia="ru-RU"/>
              </w:rPr>
              <w:t>Гурьевском</w:t>
            </w:r>
            <w:proofErr w:type="gramEnd"/>
            <w:r w:rsidRPr="00AD5BD8">
              <w:rPr>
                <w:rFonts w:eastAsia="Times New Roman"/>
                <w:color w:val="000000"/>
                <w:lang w:eastAsia="ru-RU"/>
              </w:rPr>
              <w:t xml:space="preserve"> муниципальном районе государствен</w:t>
            </w:r>
            <w:r>
              <w:rPr>
                <w:rFonts w:eastAsia="Times New Roman"/>
                <w:color w:val="000000"/>
                <w:lang w:eastAsia="ru-RU"/>
              </w:rPr>
              <w:t>ных и муниципальных услуг к 2018 году (88</w:t>
            </w:r>
            <w:r w:rsidRPr="00AD5BD8">
              <w:rPr>
                <w:rFonts w:eastAsia="Times New Roman"/>
                <w:color w:val="000000"/>
                <w:lang w:eastAsia="ru-RU"/>
              </w:rPr>
              <w:t>%).</w:t>
            </w:r>
          </w:p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 xml:space="preserve">2.Увеличение числа публикаций в средствах массовой информации о деятельности институтов гражданского общества и участия граждан в благотворительной и </w:t>
            </w:r>
            <w:r>
              <w:rPr>
                <w:rFonts w:eastAsia="Times New Roman"/>
                <w:lang w:eastAsia="ru-RU"/>
              </w:rPr>
              <w:t>добровольческой деятельности (70</w:t>
            </w:r>
            <w:r w:rsidRPr="00AD5BD8">
              <w:rPr>
                <w:rFonts w:eastAsia="Times New Roman"/>
                <w:lang w:eastAsia="ru-RU"/>
              </w:rPr>
              <w:t>%).</w:t>
            </w:r>
          </w:p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D5BD8">
              <w:rPr>
                <w:rFonts w:eastAsia="Times New Roman"/>
                <w:color w:val="000000"/>
                <w:lang w:eastAsia="ru-RU"/>
              </w:rPr>
              <w:t>3.Доля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 (90%).</w:t>
            </w:r>
          </w:p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D5BD8">
              <w:rPr>
                <w:rFonts w:eastAsia="Times New Roman"/>
                <w:color w:val="000000"/>
                <w:lang w:eastAsia="ru-RU"/>
              </w:rPr>
              <w:t>4</w:t>
            </w:r>
            <w:r w:rsidRPr="00EF6AC6">
              <w:rPr>
                <w:rFonts w:eastAsia="Times New Roman"/>
                <w:color w:val="000000"/>
                <w:highlight w:val="cyan"/>
                <w:lang w:eastAsia="ru-RU"/>
              </w:rPr>
              <w:t>.</w:t>
            </w:r>
            <w:r w:rsidRPr="00EF6AC6">
              <w:rPr>
                <w:rFonts w:eastAsia="Times New Roman"/>
                <w:color w:val="000000"/>
                <w:spacing w:val="4"/>
                <w:highlight w:val="cyan"/>
                <w:lang w:eastAsia="ru-RU"/>
              </w:rPr>
              <w:t xml:space="preserve"> П</w:t>
            </w:r>
            <w:r w:rsidRPr="00EF6AC6">
              <w:rPr>
                <w:rFonts w:eastAsia="Times New Roman"/>
                <w:color w:val="000000"/>
                <w:spacing w:val="-1"/>
                <w:highlight w:val="cyan"/>
                <w:lang w:eastAsia="ru-RU"/>
              </w:rPr>
              <w:t>овышение оперативности и объективности рассмотрения обращений граждан, о</w:t>
            </w:r>
            <w:r w:rsidRPr="00EF6AC6">
              <w:rPr>
                <w:rFonts w:eastAsia="Times New Roman"/>
                <w:highlight w:val="cyan"/>
                <w:lang w:eastAsia="ru-RU"/>
              </w:rPr>
              <w:t>беспечение максимальной доступности руководителей органов исполнительной власти для личного приема населения.</w:t>
            </w:r>
            <w:r w:rsidR="00F574A3" w:rsidRPr="00EF6AC6">
              <w:rPr>
                <w:rFonts w:eastAsia="Times New Roman"/>
                <w:highlight w:val="cyan"/>
                <w:lang w:eastAsia="ru-RU"/>
              </w:rPr>
              <w:t xml:space="preserve"> </w:t>
            </w:r>
            <w:r w:rsidRPr="00EF6AC6">
              <w:rPr>
                <w:rFonts w:eastAsia="Times New Roman"/>
                <w:color w:val="000000"/>
                <w:highlight w:val="cyan"/>
                <w:lang w:eastAsia="ru-RU"/>
              </w:rPr>
              <w:t>Средний показатель доли обращений граждан,</w:t>
            </w:r>
            <w:r w:rsidRPr="00AD5BD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F6AC6">
              <w:rPr>
                <w:rFonts w:eastAsia="Times New Roman"/>
                <w:color w:val="000000"/>
                <w:highlight w:val="cyan"/>
                <w:lang w:eastAsia="ru-RU"/>
              </w:rPr>
              <w:t xml:space="preserve">рассмотренных </w:t>
            </w:r>
            <w:r w:rsidRPr="00EF6AC6">
              <w:rPr>
                <w:rFonts w:eastAsia="Times New Roman"/>
                <w:color w:val="000000"/>
                <w:spacing w:val="8"/>
                <w:highlight w:val="cyan"/>
                <w:lang w:eastAsia="ru-RU"/>
              </w:rPr>
              <w:t>своевременно с решением поставленных</w:t>
            </w:r>
            <w:r w:rsidR="00F574A3" w:rsidRPr="00EF6AC6">
              <w:rPr>
                <w:rFonts w:eastAsia="Times New Roman"/>
                <w:color w:val="000000"/>
                <w:spacing w:val="8"/>
                <w:highlight w:val="cyan"/>
                <w:lang w:eastAsia="ru-RU"/>
              </w:rPr>
              <w:t xml:space="preserve"> </w:t>
            </w:r>
            <w:r w:rsidRPr="00EF6AC6">
              <w:rPr>
                <w:rFonts w:eastAsia="Times New Roman"/>
                <w:color w:val="000000"/>
                <w:spacing w:val="8"/>
                <w:highlight w:val="cyan"/>
                <w:lang w:eastAsia="ru-RU"/>
              </w:rPr>
              <w:t>в</w:t>
            </w:r>
            <w:r w:rsidR="00F574A3" w:rsidRPr="00EF6AC6">
              <w:rPr>
                <w:rFonts w:eastAsia="Times New Roman"/>
                <w:color w:val="000000"/>
                <w:spacing w:val="8"/>
                <w:highlight w:val="cyan"/>
                <w:lang w:eastAsia="ru-RU"/>
              </w:rPr>
              <w:t xml:space="preserve"> </w:t>
            </w:r>
            <w:r w:rsidRPr="00EF6AC6">
              <w:rPr>
                <w:rFonts w:eastAsia="Times New Roman"/>
                <w:color w:val="000000"/>
                <w:spacing w:val="8"/>
                <w:highlight w:val="cyan"/>
                <w:lang w:eastAsia="ru-RU"/>
              </w:rPr>
              <w:t xml:space="preserve">обращении </w:t>
            </w:r>
            <w:r w:rsidRPr="00EF6AC6">
              <w:rPr>
                <w:rFonts w:eastAsia="Times New Roman"/>
                <w:color w:val="000000"/>
                <w:spacing w:val="-3"/>
                <w:highlight w:val="cyan"/>
                <w:lang w:eastAsia="ru-RU"/>
              </w:rPr>
              <w:t xml:space="preserve">вопросов - </w:t>
            </w:r>
            <w:r w:rsidRPr="00EF6AC6">
              <w:rPr>
                <w:rFonts w:eastAsia="Times New Roman"/>
                <w:color w:val="000000"/>
                <w:highlight w:val="cyan"/>
                <w:lang w:eastAsia="ru-RU"/>
              </w:rPr>
              <w:t>95%.</w:t>
            </w:r>
          </w:p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D5BD8">
              <w:rPr>
                <w:rFonts w:eastAsia="Times New Roman"/>
                <w:color w:val="000000"/>
                <w:lang w:eastAsia="ru-RU"/>
              </w:rPr>
              <w:t>5.Средняя доля муниципальных служащих, прошедших обучение в соответствии с програм</w:t>
            </w:r>
            <w:r>
              <w:rPr>
                <w:rFonts w:eastAsia="Times New Roman"/>
                <w:color w:val="000000"/>
                <w:lang w:eastAsia="ru-RU"/>
              </w:rPr>
              <w:t>мой «Повышение квалификации» (60</w:t>
            </w:r>
            <w:r w:rsidRPr="00AD5BD8">
              <w:rPr>
                <w:rFonts w:eastAsia="Times New Roman"/>
                <w:color w:val="000000"/>
                <w:lang w:eastAsia="ru-RU"/>
              </w:rPr>
              <w:t>%).</w:t>
            </w:r>
          </w:p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D5BD8">
              <w:rPr>
                <w:rFonts w:eastAsia="Times New Roman"/>
                <w:color w:val="000000"/>
                <w:lang w:eastAsia="ru-RU"/>
              </w:rPr>
              <w:t>6.Доля вакантных должностей, замещенных на основе конкурса от общего количества назначений на должности муниципальной службы (18%).</w:t>
            </w:r>
          </w:p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>7.Средний показатель обеспечения защиты информации компьютеров, содержащих данные государственной тайны, от утечки по техническим каналам (100%).</w:t>
            </w:r>
          </w:p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>8.Средний показатель защиты персональных данных при их обработке в информационных системах персональных данных (100%).</w:t>
            </w:r>
          </w:p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>9. Решение задач автоматизации делопроизводства и электронного документооборота (95%).</w:t>
            </w:r>
          </w:p>
          <w:p w:rsidR="00533BFB" w:rsidRPr="00AD5BD8" w:rsidRDefault="00533BFB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>10.Доля работников администрации Гурьевского муниципального района, прошедших обучение охране труда, в том числе по общим вопросам аттестации рабочих</w:t>
            </w:r>
            <w:r w:rsidR="00F574A3">
              <w:rPr>
                <w:rFonts w:eastAsia="Times New Roman"/>
                <w:lang w:eastAsia="ru-RU"/>
              </w:rPr>
              <w:t xml:space="preserve"> </w:t>
            </w:r>
            <w:r w:rsidRPr="00AD5BD8">
              <w:rPr>
                <w:rFonts w:eastAsia="Times New Roman"/>
                <w:lang w:eastAsia="ru-RU"/>
              </w:rPr>
              <w:t>мест по условиям труда (90%).</w:t>
            </w:r>
          </w:p>
          <w:p w:rsidR="00533BFB" w:rsidRDefault="00533BFB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AD5BD8">
              <w:rPr>
                <w:rFonts w:eastAsia="Times New Roman"/>
                <w:lang w:eastAsia="ru-RU"/>
              </w:rPr>
              <w:t>11. Средний показатель обеспечения</w:t>
            </w:r>
            <w:r w:rsidR="00F574A3">
              <w:rPr>
                <w:rFonts w:eastAsia="Times New Roman"/>
                <w:lang w:eastAsia="ru-RU"/>
              </w:rPr>
              <w:t xml:space="preserve"> </w:t>
            </w:r>
            <w:r w:rsidRPr="00AD5BD8">
              <w:rPr>
                <w:rFonts w:eastAsia="Times New Roman"/>
                <w:lang w:eastAsia="ru-RU"/>
              </w:rPr>
              <w:t>общественного порядка в здании администрации Гурьевского муниципального района, охрана имущества, соблюдение требований пожарной безопасности и санитарных норм (95%).</w:t>
            </w:r>
          </w:p>
          <w:p w:rsidR="00CC1783" w:rsidRDefault="00CC1783" w:rsidP="00CC1783">
            <w:pPr>
              <w:pStyle w:val="a6"/>
              <w:jc w:val="left"/>
              <w:rPr>
                <w:rFonts w:eastAsia="Times New Roman"/>
                <w:lang w:eastAsia="ru-RU"/>
              </w:rPr>
            </w:pPr>
            <w:r w:rsidRPr="00CC1783">
              <w:rPr>
                <w:rFonts w:eastAsia="Times New Roman"/>
                <w:highlight w:val="lightGray"/>
                <w:lang w:eastAsia="ru-RU"/>
              </w:rPr>
              <w:t>12.Ожидаемый процент посещения зоны отдыха,37%.</w:t>
            </w:r>
          </w:p>
          <w:p w:rsidR="00452729" w:rsidRDefault="00452729" w:rsidP="00CC1783">
            <w:pPr>
              <w:pStyle w:val="a6"/>
              <w:jc w:val="left"/>
              <w:rPr>
                <w:rFonts w:eastAsia="Times New Roman"/>
                <w:highlight w:val="lightGray"/>
                <w:lang w:eastAsia="ru-RU"/>
              </w:rPr>
            </w:pPr>
            <w:r w:rsidRPr="00452729">
              <w:rPr>
                <w:rFonts w:eastAsia="Times New Roman"/>
                <w:highlight w:val="lightGray"/>
                <w:lang w:eastAsia="ru-RU"/>
              </w:rPr>
              <w:lastRenderedPageBreak/>
              <w:t>13. Обеспечение полного цикла проведения</w:t>
            </w:r>
            <w:r w:rsidR="00D11C9B" w:rsidRPr="00452729">
              <w:rPr>
                <w:rFonts w:eastAsia="Times New Roman"/>
                <w:highlight w:val="lightGray"/>
                <w:lang w:eastAsia="ru-RU"/>
              </w:rPr>
              <w:t xml:space="preserve"> закупок в соответствии с положениями Закона о контрактной системе, качественное и своевременное определение конкурентными способами поставщиков </w:t>
            </w:r>
          </w:p>
          <w:p w:rsidR="00D11C9B" w:rsidRPr="00CC1783" w:rsidRDefault="00452729" w:rsidP="00CC1783">
            <w:pPr>
              <w:pStyle w:val="a6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highlight w:val="lightGray"/>
                <w:lang w:eastAsia="ru-RU"/>
              </w:rPr>
              <w:t>(</w:t>
            </w:r>
            <w:r w:rsidR="00D11C9B" w:rsidRPr="00452729">
              <w:rPr>
                <w:rFonts w:eastAsia="Times New Roman"/>
                <w:highlight w:val="lightGray"/>
                <w:lang w:eastAsia="ru-RU"/>
              </w:rPr>
              <w:t>подрядчиков, исполнителей)</w:t>
            </w:r>
            <w:r w:rsidRPr="00452729">
              <w:rPr>
                <w:rFonts w:eastAsia="Times New Roman"/>
                <w:highlight w:val="lightGray"/>
                <w:lang w:eastAsia="ru-RU"/>
              </w:rPr>
              <w:t>, обеспечение мониторинга закупок (70%)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CC1783" w:rsidRPr="00AD5BD8" w:rsidRDefault="00CC1783" w:rsidP="0061339B">
            <w:pPr>
              <w:pStyle w:val="a6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533BFB" w:rsidRDefault="00533BFB" w:rsidP="00533BFB">
      <w:pPr>
        <w:pStyle w:val="a6"/>
        <w:rPr>
          <w:b/>
          <w:lang w:eastAsia="ru-RU"/>
        </w:rPr>
      </w:pPr>
    </w:p>
    <w:p w:rsidR="00533BFB" w:rsidRPr="00AD5BD8" w:rsidRDefault="00533BFB" w:rsidP="00533BFB">
      <w:pPr>
        <w:pStyle w:val="a6"/>
        <w:jc w:val="center"/>
        <w:rPr>
          <w:b/>
          <w:lang w:eastAsia="ru-RU"/>
        </w:rPr>
      </w:pPr>
      <w:r w:rsidRPr="00AD5BD8">
        <w:rPr>
          <w:b/>
          <w:lang w:eastAsia="ru-RU"/>
        </w:rPr>
        <w:t xml:space="preserve">1. Характеристика текущего состояния </w:t>
      </w:r>
      <w:proofErr w:type="gramStart"/>
      <w:r w:rsidRPr="00AD5BD8">
        <w:rPr>
          <w:b/>
          <w:lang w:eastAsia="ru-RU"/>
        </w:rPr>
        <w:t>в</w:t>
      </w:r>
      <w:proofErr w:type="gramEnd"/>
      <w:r>
        <w:rPr>
          <w:b/>
          <w:lang w:eastAsia="ru-RU"/>
        </w:rPr>
        <w:t xml:space="preserve"> </w:t>
      </w:r>
      <w:proofErr w:type="gramStart"/>
      <w:r w:rsidRPr="00AD5BD8">
        <w:rPr>
          <w:b/>
          <w:lang w:eastAsia="ru-RU"/>
        </w:rPr>
        <w:t>Гурьевском</w:t>
      </w:r>
      <w:proofErr w:type="gramEnd"/>
      <w:r w:rsidRPr="00AD5BD8">
        <w:rPr>
          <w:b/>
          <w:lang w:eastAsia="ru-RU"/>
        </w:rPr>
        <w:t xml:space="preserve"> муниципальном районе сферы деятельности, для решения задач которой разработана</w:t>
      </w:r>
      <w:r>
        <w:rPr>
          <w:b/>
          <w:lang w:eastAsia="ru-RU"/>
        </w:rPr>
        <w:t xml:space="preserve"> </w:t>
      </w:r>
      <w:r w:rsidRPr="00AD5BD8">
        <w:rPr>
          <w:b/>
          <w:lang w:eastAsia="ru-RU"/>
        </w:rPr>
        <w:t>Муниципальная</w:t>
      </w:r>
      <w:r>
        <w:rPr>
          <w:b/>
          <w:lang w:eastAsia="ru-RU"/>
        </w:rPr>
        <w:t xml:space="preserve"> </w:t>
      </w:r>
      <w:r w:rsidRPr="00AD5BD8">
        <w:rPr>
          <w:b/>
          <w:lang w:eastAsia="ru-RU"/>
        </w:rPr>
        <w:t>программа, с указанием основных показателей</w:t>
      </w:r>
      <w:r>
        <w:rPr>
          <w:b/>
          <w:lang w:eastAsia="ru-RU"/>
        </w:rPr>
        <w:t xml:space="preserve"> </w:t>
      </w:r>
      <w:r w:rsidRPr="00AD5BD8">
        <w:rPr>
          <w:b/>
          <w:lang w:eastAsia="ru-RU"/>
        </w:rPr>
        <w:t>и формулировкой основных проблем</w:t>
      </w:r>
    </w:p>
    <w:p w:rsidR="00533BFB" w:rsidRPr="00AD5BD8" w:rsidRDefault="00533BFB" w:rsidP="00533BFB">
      <w:pPr>
        <w:pStyle w:val="a6"/>
        <w:rPr>
          <w:lang w:eastAsia="ru-RU"/>
        </w:rPr>
      </w:pP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Основной целью деятельности органов местного самоуправления является формирование необходимых и достаточных условий для комплексного и устойчивого социально – экономического</w:t>
      </w:r>
      <w:r>
        <w:rPr>
          <w:lang w:eastAsia="ru-RU"/>
        </w:rPr>
        <w:t xml:space="preserve"> </w:t>
      </w:r>
      <w:r w:rsidRPr="00AD5BD8">
        <w:rPr>
          <w:lang w:eastAsia="ru-RU"/>
        </w:rPr>
        <w:t>развития муниципальных образований, развития местных сообществ и гражданского общества на местном уровне. В структуру Гурьевского муниципального района входят девять</w:t>
      </w:r>
      <w:r>
        <w:rPr>
          <w:lang w:eastAsia="ru-RU"/>
        </w:rPr>
        <w:t xml:space="preserve"> </w:t>
      </w:r>
      <w:r w:rsidRPr="00AD5BD8">
        <w:rPr>
          <w:lang w:eastAsia="ru-RU"/>
        </w:rPr>
        <w:t>поселений – два городских и семь сельских. Соответственно на территории работает</w:t>
      </w:r>
      <w:r>
        <w:rPr>
          <w:lang w:eastAsia="ru-RU"/>
        </w:rPr>
        <w:t xml:space="preserve"> </w:t>
      </w:r>
      <w:r w:rsidRPr="00AD5BD8">
        <w:rPr>
          <w:lang w:eastAsia="ru-RU"/>
        </w:rPr>
        <w:t xml:space="preserve">десять структур органов местного самоуправления. Приближение власти к населению являлось одной из основных целей муниципальной реформы 2003 года. 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Сегодня можно констатировать, что одним из достижений муниципальной реформы</w:t>
      </w:r>
      <w:r>
        <w:rPr>
          <w:lang w:eastAsia="ru-RU"/>
        </w:rPr>
        <w:t xml:space="preserve"> </w:t>
      </w:r>
      <w:r w:rsidRPr="00AD5BD8">
        <w:rPr>
          <w:lang w:eastAsia="ru-RU"/>
        </w:rPr>
        <w:t>явилось создание поселенческих муниципальных образований, как первичного уровня местного самоуправления. Однако невозможность из-за ряда субъективных и объективных причин исключительно на поселенческом уровне решать все вопросы обеспечения</w:t>
      </w:r>
      <w:r>
        <w:rPr>
          <w:lang w:eastAsia="ru-RU"/>
        </w:rPr>
        <w:t xml:space="preserve"> </w:t>
      </w:r>
      <w:r w:rsidRPr="00AD5BD8">
        <w:rPr>
          <w:lang w:eastAsia="ru-RU"/>
        </w:rPr>
        <w:t>жизнедеятельности населения привели к тому, что большая часть полномочий поселений</w:t>
      </w:r>
      <w:r>
        <w:rPr>
          <w:lang w:eastAsia="ru-RU"/>
        </w:rPr>
        <w:t xml:space="preserve"> </w:t>
      </w:r>
      <w:r w:rsidRPr="00AD5BD8">
        <w:rPr>
          <w:lang w:eastAsia="ru-RU"/>
        </w:rPr>
        <w:t>как городских, так и сельских на протяжении ряда лет</w:t>
      </w:r>
      <w:r>
        <w:rPr>
          <w:lang w:eastAsia="ru-RU"/>
        </w:rPr>
        <w:t xml:space="preserve"> </w:t>
      </w:r>
      <w:r w:rsidRPr="00AD5BD8">
        <w:rPr>
          <w:lang w:eastAsia="ru-RU"/>
        </w:rPr>
        <w:t>были переданы на исполнение администрации Гурьевского муниципального района.</w:t>
      </w:r>
      <w:r>
        <w:rPr>
          <w:lang w:eastAsia="ru-RU"/>
        </w:rPr>
        <w:t xml:space="preserve"> </w:t>
      </w:r>
      <w:r w:rsidRPr="00AD5BD8">
        <w:rPr>
          <w:lang w:eastAsia="ru-RU"/>
        </w:rPr>
        <w:t>Исходя из вышесказанного,</w:t>
      </w:r>
      <w:r>
        <w:rPr>
          <w:lang w:eastAsia="ru-RU"/>
        </w:rPr>
        <w:t xml:space="preserve"> </w:t>
      </w:r>
      <w:r w:rsidRPr="00AD5BD8">
        <w:rPr>
          <w:lang w:eastAsia="ru-RU"/>
        </w:rPr>
        <w:t>возникает необходимость определения</w:t>
      </w:r>
      <w:r>
        <w:rPr>
          <w:lang w:eastAsia="ru-RU"/>
        </w:rPr>
        <w:t xml:space="preserve"> </w:t>
      </w:r>
      <w:r w:rsidRPr="00AD5BD8">
        <w:rPr>
          <w:lang w:eastAsia="ru-RU"/>
        </w:rPr>
        <w:t>и</w:t>
      </w:r>
      <w:r>
        <w:rPr>
          <w:lang w:eastAsia="ru-RU"/>
        </w:rPr>
        <w:t xml:space="preserve"> </w:t>
      </w:r>
      <w:r w:rsidRPr="00AD5BD8">
        <w:rPr>
          <w:lang w:eastAsia="ru-RU"/>
        </w:rPr>
        <w:t>решения</w:t>
      </w:r>
      <w:r>
        <w:rPr>
          <w:lang w:eastAsia="ru-RU"/>
        </w:rPr>
        <w:t xml:space="preserve"> </w:t>
      </w:r>
      <w:r w:rsidRPr="00AD5BD8">
        <w:rPr>
          <w:lang w:eastAsia="ru-RU"/>
        </w:rPr>
        <w:t>приоритетных</w:t>
      </w:r>
      <w:r>
        <w:rPr>
          <w:lang w:eastAsia="ru-RU"/>
        </w:rPr>
        <w:t xml:space="preserve"> </w:t>
      </w:r>
      <w:r w:rsidRPr="00AD5BD8">
        <w:rPr>
          <w:lang w:eastAsia="ru-RU"/>
        </w:rPr>
        <w:t>направлений</w:t>
      </w:r>
      <w:r>
        <w:rPr>
          <w:lang w:eastAsia="ru-RU"/>
        </w:rPr>
        <w:t xml:space="preserve"> </w:t>
      </w:r>
      <w:r w:rsidRPr="00AD5BD8">
        <w:rPr>
          <w:lang w:eastAsia="ru-RU"/>
        </w:rPr>
        <w:t>в деятельности</w:t>
      </w:r>
      <w:r>
        <w:rPr>
          <w:lang w:eastAsia="ru-RU"/>
        </w:rPr>
        <w:t xml:space="preserve"> </w:t>
      </w:r>
      <w:r w:rsidRPr="00AD5BD8">
        <w:rPr>
          <w:lang w:eastAsia="ru-RU"/>
        </w:rPr>
        <w:t>органов местного</w:t>
      </w:r>
      <w:r>
        <w:rPr>
          <w:lang w:eastAsia="ru-RU"/>
        </w:rPr>
        <w:t xml:space="preserve"> </w:t>
      </w:r>
      <w:r w:rsidRPr="00AD5BD8">
        <w:rPr>
          <w:lang w:eastAsia="ru-RU"/>
        </w:rPr>
        <w:t>самоуправления Гурьевского муниципального района, продолжение процесса формирования системы муниципального управления основанного на разделении полномочий между муниципальными образованиями района с применением методов програ</w:t>
      </w:r>
      <w:r>
        <w:rPr>
          <w:lang w:eastAsia="ru-RU"/>
        </w:rPr>
        <w:t>м</w:t>
      </w:r>
      <w:r w:rsidRPr="00AD5BD8">
        <w:rPr>
          <w:lang w:eastAsia="ru-RU"/>
        </w:rPr>
        <w:t>м</w:t>
      </w:r>
      <w:r>
        <w:rPr>
          <w:lang w:eastAsia="ru-RU"/>
        </w:rPr>
        <w:t>но-</w:t>
      </w:r>
      <w:r w:rsidRPr="00AD5BD8">
        <w:rPr>
          <w:lang w:eastAsia="ru-RU"/>
        </w:rPr>
        <w:t>целевого планирования</w:t>
      </w:r>
      <w:r>
        <w:rPr>
          <w:lang w:eastAsia="ru-RU"/>
        </w:rPr>
        <w:t xml:space="preserve"> </w:t>
      </w:r>
      <w:r w:rsidRPr="00AD5BD8">
        <w:rPr>
          <w:lang w:eastAsia="ru-RU"/>
        </w:rPr>
        <w:t>с увязкой принятия</w:t>
      </w:r>
      <w:r>
        <w:rPr>
          <w:lang w:eastAsia="ru-RU"/>
        </w:rPr>
        <w:t xml:space="preserve"> </w:t>
      </w:r>
      <w:r w:rsidRPr="00AD5BD8">
        <w:rPr>
          <w:lang w:eastAsia="ru-RU"/>
        </w:rPr>
        <w:t>бюджетных решений</w:t>
      </w:r>
      <w:r>
        <w:rPr>
          <w:lang w:eastAsia="ru-RU"/>
        </w:rPr>
        <w:t xml:space="preserve"> </w:t>
      </w:r>
      <w:r w:rsidRPr="00AD5BD8">
        <w:rPr>
          <w:lang w:eastAsia="ru-RU"/>
        </w:rPr>
        <w:t>по</w:t>
      </w:r>
      <w:r>
        <w:rPr>
          <w:lang w:eastAsia="ru-RU"/>
        </w:rPr>
        <w:t xml:space="preserve"> </w:t>
      </w:r>
      <w:r w:rsidRPr="00AD5BD8">
        <w:rPr>
          <w:lang w:eastAsia="ru-RU"/>
        </w:rPr>
        <w:t>целям</w:t>
      </w:r>
      <w:r>
        <w:rPr>
          <w:lang w:eastAsia="ru-RU"/>
        </w:rPr>
        <w:t xml:space="preserve"> </w:t>
      </w:r>
      <w:r w:rsidRPr="00AD5BD8">
        <w:rPr>
          <w:lang w:eastAsia="ru-RU"/>
        </w:rPr>
        <w:t>и</w:t>
      </w:r>
      <w:r>
        <w:rPr>
          <w:lang w:eastAsia="ru-RU"/>
        </w:rPr>
        <w:t xml:space="preserve"> </w:t>
      </w:r>
      <w:r w:rsidRPr="00AD5BD8">
        <w:rPr>
          <w:lang w:eastAsia="ru-RU"/>
        </w:rPr>
        <w:t>задачам.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Одним из приоритетных направлений развития территории</w:t>
      </w:r>
      <w:r>
        <w:rPr>
          <w:lang w:eastAsia="ru-RU"/>
        </w:rPr>
        <w:t xml:space="preserve"> </w:t>
      </w:r>
      <w:r w:rsidRPr="00AD5BD8">
        <w:rPr>
          <w:lang w:eastAsia="ru-RU"/>
        </w:rPr>
        <w:t>является создание</w:t>
      </w:r>
      <w:r>
        <w:rPr>
          <w:lang w:eastAsia="ru-RU"/>
        </w:rPr>
        <w:t xml:space="preserve"> </w:t>
      </w:r>
      <w:r w:rsidRPr="00AD5BD8">
        <w:rPr>
          <w:lang w:eastAsia="ru-RU"/>
        </w:rPr>
        <w:t>условий</w:t>
      </w:r>
      <w:r>
        <w:rPr>
          <w:lang w:eastAsia="ru-RU"/>
        </w:rPr>
        <w:t xml:space="preserve"> </w:t>
      </w:r>
      <w:r w:rsidRPr="00AD5BD8">
        <w:rPr>
          <w:lang w:eastAsia="ru-RU"/>
        </w:rPr>
        <w:t>для</w:t>
      </w:r>
      <w:r>
        <w:rPr>
          <w:lang w:eastAsia="ru-RU"/>
        </w:rPr>
        <w:t xml:space="preserve"> </w:t>
      </w:r>
      <w:r w:rsidRPr="00AD5BD8">
        <w:rPr>
          <w:lang w:eastAsia="ru-RU"/>
        </w:rPr>
        <w:t>формирования единой системы</w:t>
      </w:r>
      <w:r>
        <w:rPr>
          <w:lang w:eastAsia="ru-RU"/>
        </w:rPr>
        <w:t xml:space="preserve"> </w:t>
      </w:r>
      <w:r w:rsidRPr="00AD5BD8">
        <w:rPr>
          <w:lang w:eastAsia="ru-RU"/>
        </w:rPr>
        <w:t>качества</w:t>
      </w:r>
      <w:r>
        <w:rPr>
          <w:lang w:eastAsia="ru-RU"/>
        </w:rPr>
        <w:t xml:space="preserve"> </w:t>
      </w:r>
      <w:r w:rsidRPr="00AD5BD8">
        <w:rPr>
          <w:lang w:eastAsia="ru-RU"/>
        </w:rPr>
        <w:t>и</w:t>
      </w:r>
      <w:r>
        <w:rPr>
          <w:lang w:eastAsia="ru-RU"/>
        </w:rPr>
        <w:t xml:space="preserve"> </w:t>
      </w:r>
      <w:r w:rsidRPr="00AD5BD8">
        <w:rPr>
          <w:lang w:eastAsia="ru-RU"/>
        </w:rPr>
        <w:t>доступности</w:t>
      </w:r>
      <w:r>
        <w:rPr>
          <w:lang w:eastAsia="ru-RU"/>
        </w:rPr>
        <w:t xml:space="preserve"> </w:t>
      </w:r>
      <w:r w:rsidRPr="00AD5BD8">
        <w:rPr>
          <w:lang w:eastAsia="ru-RU"/>
        </w:rPr>
        <w:t>государственных</w:t>
      </w:r>
      <w:r>
        <w:rPr>
          <w:lang w:eastAsia="ru-RU"/>
        </w:rPr>
        <w:t xml:space="preserve"> </w:t>
      </w:r>
      <w:r w:rsidRPr="00AD5BD8">
        <w:rPr>
          <w:lang w:eastAsia="ru-RU"/>
        </w:rPr>
        <w:t>и</w:t>
      </w:r>
      <w:r>
        <w:rPr>
          <w:lang w:eastAsia="ru-RU"/>
        </w:rPr>
        <w:t xml:space="preserve"> </w:t>
      </w:r>
      <w:r w:rsidRPr="00AD5BD8">
        <w:rPr>
          <w:lang w:eastAsia="ru-RU"/>
        </w:rPr>
        <w:t>муниципальных</w:t>
      </w:r>
      <w:r>
        <w:rPr>
          <w:lang w:eastAsia="ru-RU"/>
        </w:rPr>
        <w:t xml:space="preserve"> </w:t>
      </w:r>
      <w:r w:rsidRPr="00AD5BD8">
        <w:rPr>
          <w:lang w:eastAsia="ru-RU"/>
        </w:rPr>
        <w:t>услуг.</w:t>
      </w:r>
      <w:r>
        <w:rPr>
          <w:lang w:eastAsia="ru-RU"/>
        </w:rPr>
        <w:t xml:space="preserve"> </w:t>
      </w:r>
      <w:r w:rsidRPr="00AD5BD8">
        <w:rPr>
          <w:lang w:eastAsia="ru-RU"/>
        </w:rPr>
        <w:t>Реализован</w:t>
      </w:r>
      <w:r>
        <w:rPr>
          <w:lang w:eastAsia="ru-RU"/>
        </w:rPr>
        <w:t xml:space="preserve"> </w:t>
      </w:r>
      <w:r w:rsidRPr="00AD5BD8">
        <w:rPr>
          <w:lang w:eastAsia="ru-RU"/>
        </w:rPr>
        <w:t>комплекс мер по регламентации муниципальных услуг и функций.</w:t>
      </w:r>
    </w:p>
    <w:p w:rsidR="00533BFB" w:rsidRPr="00806569" w:rsidRDefault="00533BFB" w:rsidP="00533BFB">
      <w:pPr>
        <w:pStyle w:val="a6"/>
        <w:ind w:firstLine="709"/>
        <w:rPr>
          <w:lang w:eastAsia="ru-RU"/>
        </w:rPr>
      </w:pPr>
      <w:r w:rsidRPr="00806569">
        <w:rPr>
          <w:lang w:eastAsia="ru-RU"/>
        </w:rPr>
        <w:t>В 2012 году успешно запущен в эксплуатацию Многофункциональный центр предоставления государственных и муниципальных услуг населению на территории Гурьевского муниципального района по принципу «одного окна». За время работы в МФЦ зарегистрировано 92000 обращений и направлено 23637 межведомственных запросов. Только за 1 полугодие 2016 в МФЦ обратилось 14711 человек. За этот же период оформлено 2177 межведомственных запросов.</w:t>
      </w:r>
    </w:p>
    <w:p w:rsidR="00533BFB" w:rsidRPr="00806569" w:rsidRDefault="00533BFB" w:rsidP="00533BFB">
      <w:pPr>
        <w:pStyle w:val="a6"/>
        <w:ind w:firstLine="709"/>
        <w:rPr>
          <w:lang w:eastAsia="ru-RU"/>
        </w:rPr>
      </w:pPr>
      <w:proofErr w:type="gramStart"/>
      <w:r w:rsidRPr="00806569">
        <w:rPr>
          <w:rFonts w:eastAsia="Times New Roman"/>
          <w:lang w:eastAsia="ru-RU"/>
        </w:rPr>
        <w:lastRenderedPageBreak/>
        <w:t>Начиная с октября 2015 года оценить работу МФЦ заявители могут посредством сайта</w:t>
      </w:r>
      <w:proofErr w:type="gramEnd"/>
      <w:r w:rsidRPr="00806569">
        <w:rPr>
          <w:rFonts w:eastAsia="Times New Roman"/>
          <w:lang w:eastAsia="ru-RU"/>
        </w:rPr>
        <w:t xml:space="preserve"> «Ваш контроль» отправив СМС на короткий номер. За 2016 год  работу МФЦ оценили 1891 человек, процент удовлетворенности составил 95,22%, что выше нормативного значения, утвержденного Указом Президента РФ от 07.05.2012 №601 «Об основных направлениях совершенствования системы государственного управления», на 5%. </w:t>
      </w:r>
    </w:p>
    <w:p w:rsidR="00533BFB" w:rsidRPr="00806569" w:rsidRDefault="00533BFB" w:rsidP="00533BFB">
      <w:pPr>
        <w:pStyle w:val="a6"/>
        <w:ind w:firstLine="709"/>
        <w:rPr>
          <w:lang w:eastAsia="ru-RU"/>
        </w:rPr>
      </w:pPr>
      <w:r w:rsidRPr="00806569">
        <w:rPr>
          <w:rFonts w:eastAsia="Times New Roman"/>
          <w:lang w:eastAsia="ru-RU"/>
        </w:rPr>
        <w:t xml:space="preserve">В МФЦ можно получить 202 государственные и муниципальные услуги, в том числе в территориальных обособленных структурных подразделениях МФЦ (ТОСП), а также во время выездных приемов </w:t>
      </w:r>
      <w:proofErr w:type="gramStart"/>
      <w:r w:rsidRPr="00806569">
        <w:rPr>
          <w:rFonts w:eastAsia="Times New Roman"/>
          <w:lang w:eastAsia="ru-RU"/>
        </w:rPr>
        <w:t>в</w:t>
      </w:r>
      <w:proofErr w:type="gramEnd"/>
      <w:r w:rsidRPr="00806569">
        <w:rPr>
          <w:rFonts w:eastAsia="Times New Roman"/>
          <w:lang w:eastAsia="ru-RU"/>
        </w:rPr>
        <w:t xml:space="preserve"> мобильном МФЦ. </w:t>
      </w:r>
      <w:r w:rsidRPr="00806569">
        <w:rPr>
          <w:lang w:eastAsia="ru-RU"/>
        </w:rPr>
        <w:t xml:space="preserve">В 2015 году </w:t>
      </w:r>
      <w:r w:rsidRPr="00806569">
        <w:t>718</w:t>
      </w:r>
      <w:r w:rsidRPr="00806569">
        <w:rPr>
          <w:lang w:eastAsia="ru-RU"/>
        </w:rPr>
        <w:t xml:space="preserve"> жителей сельских поселений, обратившихся за государственными или муниципальными услугами, получили данные услуги в мобильном офисе МФЦ. В 2016 году значение данного показателя по результатам работы за 1 полугодие осталось на уровне прошлого года. С недавнего времени во всех сельских поселениях имеется возможность оказания полного спектра услуг (ранее это было невозможно из-за отсутствия интернета).</w:t>
      </w:r>
    </w:p>
    <w:p w:rsidR="00533BFB" w:rsidRPr="00806569" w:rsidRDefault="00533BFB" w:rsidP="00533BFB">
      <w:pPr>
        <w:pStyle w:val="a6"/>
        <w:ind w:firstLine="709"/>
        <w:rPr>
          <w:rFonts w:eastAsia="Times New Roman"/>
          <w:bCs/>
          <w:lang w:eastAsia="ru-RU"/>
        </w:rPr>
      </w:pPr>
      <w:r w:rsidRPr="00806569">
        <w:rPr>
          <w:rFonts w:eastAsia="Times New Roman"/>
          <w:bCs/>
          <w:lang w:eastAsia="ru-RU"/>
        </w:rPr>
        <w:t>Получение государственных и муниципальных услуг через МФЦ предоставляет заявителям возможность экономии личного времени при практическом отсутствии очереди при получении услуг.</w:t>
      </w:r>
    </w:p>
    <w:p w:rsidR="00533BFB" w:rsidRPr="00806569" w:rsidRDefault="00533BFB" w:rsidP="00533BFB">
      <w:pPr>
        <w:pStyle w:val="a6"/>
        <w:ind w:firstLine="709"/>
        <w:rPr>
          <w:rFonts w:eastAsia="Times New Roman"/>
          <w:lang w:eastAsia="ru-RU"/>
        </w:rPr>
      </w:pPr>
      <w:r w:rsidRPr="00806569">
        <w:rPr>
          <w:rFonts w:eastAsia="Times New Roman"/>
          <w:lang w:eastAsia="ru-RU"/>
        </w:rPr>
        <w:t>Очевидны и другие преимущества обращения за услугой в МФЦ:</w:t>
      </w:r>
    </w:p>
    <w:p w:rsidR="00533BFB" w:rsidRPr="00806569" w:rsidRDefault="00533BFB" w:rsidP="00533BFB">
      <w:pPr>
        <w:pStyle w:val="a6"/>
        <w:ind w:firstLine="709"/>
        <w:rPr>
          <w:rFonts w:eastAsia="Times New Roman"/>
          <w:lang w:eastAsia="ru-RU"/>
        </w:rPr>
      </w:pPr>
      <w:r w:rsidRPr="00806569">
        <w:rPr>
          <w:rFonts w:eastAsia="Times New Roman"/>
          <w:lang w:eastAsia="ru-RU"/>
        </w:rPr>
        <w:t xml:space="preserve"> - удобный график работы: понедельник, суббота с 8.00 до 17.00, вторник с 8.00 до 20.00, среда-пятница с 08.00 </w:t>
      </w:r>
      <w:proofErr w:type="gramStart"/>
      <w:r w:rsidRPr="00806569">
        <w:rPr>
          <w:rFonts w:eastAsia="Times New Roman"/>
          <w:lang w:eastAsia="ru-RU"/>
        </w:rPr>
        <w:t>до</w:t>
      </w:r>
      <w:proofErr w:type="gramEnd"/>
      <w:r w:rsidRPr="00806569">
        <w:rPr>
          <w:rFonts w:eastAsia="Times New Roman"/>
          <w:lang w:eastAsia="ru-RU"/>
        </w:rPr>
        <w:t xml:space="preserve"> 18.00;</w:t>
      </w:r>
    </w:p>
    <w:p w:rsidR="00533BFB" w:rsidRPr="00806569" w:rsidRDefault="00533BFB" w:rsidP="00533BFB">
      <w:pPr>
        <w:pStyle w:val="a6"/>
        <w:ind w:firstLine="709"/>
        <w:rPr>
          <w:rFonts w:eastAsia="Times New Roman"/>
          <w:lang w:eastAsia="ru-RU"/>
        </w:rPr>
      </w:pPr>
      <w:r w:rsidRPr="00806569">
        <w:rPr>
          <w:rFonts w:eastAsia="Times New Roman"/>
          <w:lang w:eastAsia="ru-RU"/>
        </w:rPr>
        <w:t xml:space="preserve">- шаговая доступность, наличие </w:t>
      </w:r>
      <w:proofErr w:type="spellStart"/>
      <w:r w:rsidRPr="00806569">
        <w:rPr>
          <w:rFonts w:eastAsia="Times New Roman"/>
          <w:lang w:eastAsia="ru-RU"/>
        </w:rPr>
        <w:t>ТОСПов</w:t>
      </w:r>
      <w:proofErr w:type="spellEnd"/>
      <w:r w:rsidRPr="00806569">
        <w:rPr>
          <w:rFonts w:eastAsia="Times New Roman"/>
          <w:lang w:eastAsia="ru-RU"/>
        </w:rPr>
        <w:t xml:space="preserve"> в сельских поселениях и мобильного МФЦ, возможность бесплатных выездов вне графика по заявкам льготных категорий граждан – участники ВОВ, труженики тыла, инвалиды и др.;</w:t>
      </w:r>
    </w:p>
    <w:p w:rsidR="00533BFB" w:rsidRPr="00806569" w:rsidRDefault="00533BFB" w:rsidP="00533BFB">
      <w:pPr>
        <w:pStyle w:val="a6"/>
        <w:ind w:firstLine="709"/>
        <w:rPr>
          <w:rFonts w:eastAsia="Times New Roman"/>
          <w:lang w:eastAsia="ru-RU"/>
        </w:rPr>
      </w:pPr>
      <w:r w:rsidRPr="00806569">
        <w:rPr>
          <w:rFonts w:eastAsia="Times New Roman"/>
          <w:lang w:eastAsia="ru-RU"/>
        </w:rPr>
        <w:t>- здание МФЦ оборудовано лестницами с поручнями и пандусами, для передвижения детских и инвалидных колясок, имеется бесплатный туалет для посетителей и отдельно туалет, оборудованный поручнями, предназначенный для инвалидов;</w:t>
      </w:r>
    </w:p>
    <w:p w:rsidR="00533BFB" w:rsidRPr="00806569" w:rsidRDefault="00533BFB" w:rsidP="00533BFB">
      <w:pPr>
        <w:pStyle w:val="a6"/>
        <w:ind w:firstLine="709"/>
        <w:rPr>
          <w:rFonts w:eastAsia="Times New Roman"/>
          <w:lang w:eastAsia="ru-RU"/>
        </w:rPr>
      </w:pPr>
      <w:r w:rsidRPr="00806569">
        <w:rPr>
          <w:rFonts w:eastAsia="Times New Roman"/>
          <w:lang w:eastAsia="ru-RU"/>
        </w:rPr>
        <w:t xml:space="preserve">- в МФЦ есть возможность оплаты госпошлины, необходимой для получения большинства государственных услуг. 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proofErr w:type="gramStart"/>
      <w:r w:rsidRPr="00806569">
        <w:rPr>
          <w:rFonts w:eastAsia="Times New Roman"/>
          <w:lang w:eastAsia="ru-RU"/>
        </w:rPr>
        <w:t>Во исполнение постановления Коллегии Администрации Кемеровской области от 10.07.2014 №272 «Об определении операторов выдачи ключа простой электронной подписи при обращении заявителей за получением государственных и муниципальных услуг в электронной форме» в районе организовано четыре Пункта выдачи простой электронной подписи для регистрации на едином портале государственных и муниципальных услуг (в управлении социальной защиты населения и многофункциональном центре, Органе ЗАГС и Центре</w:t>
      </w:r>
      <w:proofErr w:type="gramEnd"/>
      <w:r w:rsidRPr="00806569">
        <w:rPr>
          <w:rFonts w:eastAsia="Times New Roman"/>
          <w:lang w:eastAsia="ru-RU"/>
        </w:rPr>
        <w:t xml:space="preserve"> занятости населения). За период с января 2015 года 2534 человека обратились в МФЦ за регистрацией и активацией своей учетной записи на портале </w:t>
      </w:r>
      <w:proofErr w:type="spellStart"/>
      <w:r w:rsidRPr="00806569">
        <w:rPr>
          <w:rFonts w:eastAsia="Times New Roman"/>
          <w:lang w:eastAsia="ru-RU"/>
        </w:rPr>
        <w:t>госуслуг</w:t>
      </w:r>
      <w:proofErr w:type="spellEnd"/>
      <w:r w:rsidRPr="00806569">
        <w:rPr>
          <w:rFonts w:eastAsia="Times New Roman"/>
          <w:lang w:eastAsia="ru-RU"/>
        </w:rPr>
        <w:t>.</w:t>
      </w:r>
    </w:p>
    <w:p w:rsidR="00533BFB" w:rsidRPr="00AD5BD8" w:rsidRDefault="00533BFB" w:rsidP="00533BFB">
      <w:pPr>
        <w:pStyle w:val="a6"/>
        <w:ind w:firstLine="709"/>
        <w:rPr>
          <w:rFonts w:eastAsia="Times New Roman"/>
          <w:lang w:eastAsia="ru-RU"/>
        </w:rPr>
      </w:pPr>
      <w:r w:rsidRPr="00AD5BD8">
        <w:rPr>
          <w:rFonts w:eastAsia="Times New Roman"/>
          <w:lang w:eastAsia="ru-RU"/>
        </w:rPr>
        <w:t xml:space="preserve">Что касается органов местного самоуправления муниципального образования «Гурьевский муниципальный район», то можно отметить, что процесс отработки эффективной </w:t>
      </w:r>
      <w:r w:rsidRPr="00EF6AC6">
        <w:rPr>
          <w:rFonts w:eastAsia="Times New Roman"/>
          <w:highlight w:val="cyan"/>
          <w:lang w:eastAsia="ru-RU"/>
        </w:rPr>
        <w:t>модели информирования населения требует не столько организационных мероприятий, сколько материальных, информационно-технологических и кадровых ресурсов для создания информационно-коммуникативной инфраструктуры во всех поселениях района.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61339B">
        <w:rPr>
          <w:lang w:eastAsia="ru-RU"/>
        </w:rPr>
        <w:lastRenderedPageBreak/>
        <w:t xml:space="preserve">Так, на сегодняшний день выход в сеть Интернет имеют 2 </w:t>
      </w:r>
      <w:proofErr w:type="gramStart"/>
      <w:r w:rsidRPr="0061339B">
        <w:rPr>
          <w:lang w:eastAsia="ru-RU"/>
        </w:rPr>
        <w:t>городских</w:t>
      </w:r>
      <w:proofErr w:type="gramEnd"/>
      <w:r w:rsidRPr="0061339B">
        <w:rPr>
          <w:lang w:eastAsia="ru-RU"/>
        </w:rPr>
        <w:t xml:space="preserve"> поселения и 7 сельских. Доступом в сеть Интернет обеспеченны все отделы, управления и муниципальные учреждения, расположенные в черте городских поселений и сельских поселений.</w:t>
      </w:r>
    </w:p>
    <w:p w:rsidR="00533BFB" w:rsidRPr="0061339B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 xml:space="preserve">Говоря о работе отделов администрации Гурьевского муниципального района, стоит упомянуть о компьютерной технике, на которой работают специалисты. На сегодняшний день </w:t>
      </w:r>
      <w:r w:rsidR="0061339B" w:rsidRPr="00EF6AC6">
        <w:rPr>
          <w:highlight w:val="yellow"/>
          <w:lang w:eastAsia="ru-RU"/>
        </w:rPr>
        <w:t>1</w:t>
      </w:r>
      <w:r w:rsidRPr="0061339B">
        <w:rPr>
          <w:highlight w:val="yellow"/>
          <w:lang w:eastAsia="ru-RU"/>
        </w:rPr>
        <w:t>0%</w:t>
      </w:r>
      <w:r w:rsidR="0061339B">
        <w:rPr>
          <w:lang w:eastAsia="ru-RU"/>
        </w:rPr>
        <w:t xml:space="preserve"> компьютеров требует замены, </w:t>
      </w:r>
      <w:r w:rsidR="0061339B" w:rsidRPr="0061339B">
        <w:rPr>
          <w:highlight w:val="yellow"/>
          <w:lang w:eastAsia="ru-RU"/>
        </w:rPr>
        <w:t xml:space="preserve">оргтехники порядка </w:t>
      </w:r>
      <w:r w:rsidR="0061339B">
        <w:rPr>
          <w:highlight w:val="yellow"/>
          <w:lang w:eastAsia="ru-RU"/>
        </w:rPr>
        <w:t>2</w:t>
      </w:r>
      <w:r w:rsidR="0061339B" w:rsidRPr="0061339B">
        <w:rPr>
          <w:highlight w:val="yellow"/>
          <w:lang w:eastAsia="ru-RU"/>
        </w:rPr>
        <w:t>0%.</w:t>
      </w:r>
    </w:p>
    <w:p w:rsidR="00533BFB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При всем при этом, чем больше срок эксплуатации техники, тем меньше вероятность ее ремонта, выше риск проявления сбоев и непредсказуемости последствий. Уже только эти факты говорят о необходимости именно планомерного обновления наших электронных помощников. Кроме того, просто обновить офисную технику вне связи с ее характеристиками и возможностями, уже не удается. Новая техника обязана соответствовать новым задачам: быть более качественной, надежной, "быстрой", выполнять более объемные расчеты, иметь</w:t>
      </w:r>
      <w:r>
        <w:rPr>
          <w:lang w:eastAsia="ru-RU"/>
        </w:rPr>
        <w:t xml:space="preserve"> </w:t>
      </w:r>
      <w:r w:rsidRPr="00AD5BD8">
        <w:rPr>
          <w:lang w:eastAsia="ru-RU"/>
        </w:rPr>
        <w:t>возможность использовать больше прикладных программ.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61339B">
        <w:rPr>
          <w:highlight w:val="yellow"/>
          <w:lang w:eastAsia="ru-RU"/>
        </w:rPr>
        <w:t>В 201</w:t>
      </w:r>
      <w:r w:rsidR="0061339B" w:rsidRPr="0061339B">
        <w:rPr>
          <w:highlight w:val="yellow"/>
          <w:lang w:eastAsia="ru-RU"/>
        </w:rPr>
        <w:t>7</w:t>
      </w:r>
      <w:r w:rsidRPr="0061339B">
        <w:rPr>
          <w:highlight w:val="yellow"/>
          <w:lang w:eastAsia="ru-RU"/>
        </w:rPr>
        <w:t xml:space="preserve"> году </w:t>
      </w:r>
      <w:r w:rsidR="0061339B" w:rsidRPr="0061339B">
        <w:rPr>
          <w:highlight w:val="yellow"/>
          <w:lang w:eastAsia="ru-RU"/>
        </w:rPr>
        <w:t xml:space="preserve">было приобретено 8 единиц компьютерной техники и 10 единиц оргтехники, а так же комплектующие для </w:t>
      </w:r>
      <w:r w:rsidR="0061339B" w:rsidRPr="002B2DD6">
        <w:rPr>
          <w:highlight w:val="yellow"/>
          <w:lang w:eastAsia="ru-RU"/>
        </w:rPr>
        <w:t xml:space="preserve">серверов. </w:t>
      </w:r>
      <w:r w:rsidRPr="002B2DD6">
        <w:rPr>
          <w:highlight w:val="yellow"/>
          <w:lang w:eastAsia="ru-RU"/>
        </w:rPr>
        <w:t xml:space="preserve">В замене компьютерной техники </w:t>
      </w:r>
      <w:r w:rsidR="0061339B" w:rsidRPr="002B2DD6">
        <w:rPr>
          <w:highlight w:val="yellow"/>
          <w:lang w:eastAsia="ru-RU"/>
        </w:rPr>
        <w:t xml:space="preserve">остаются </w:t>
      </w:r>
      <w:r w:rsidRPr="002B2DD6">
        <w:rPr>
          <w:highlight w:val="yellow"/>
          <w:lang w:eastAsia="ru-RU"/>
        </w:rPr>
        <w:t>нуждат</w:t>
      </w:r>
      <w:r w:rsidR="0061339B" w:rsidRPr="002B2DD6">
        <w:rPr>
          <w:highlight w:val="yellow"/>
          <w:lang w:eastAsia="ru-RU"/>
        </w:rPr>
        <w:t>ь</w:t>
      </w:r>
      <w:r w:rsidRPr="002B2DD6">
        <w:rPr>
          <w:highlight w:val="yellow"/>
          <w:lang w:eastAsia="ru-RU"/>
        </w:rPr>
        <w:t>ся такие отделы</w:t>
      </w:r>
      <w:r w:rsidRPr="00C72465">
        <w:rPr>
          <w:highlight w:val="yellow"/>
          <w:lang w:eastAsia="ru-RU"/>
        </w:rPr>
        <w:t>: отдел организационный отдел (1 компьютер), военно-мобилизационный отдел (1 компьютер)</w:t>
      </w:r>
      <w:r w:rsidR="0061339B" w:rsidRPr="00C72465">
        <w:rPr>
          <w:highlight w:val="yellow"/>
          <w:lang w:eastAsia="ru-RU"/>
        </w:rPr>
        <w:t>, экономический отдел (1 компьютер и принтер)</w:t>
      </w:r>
      <w:r w:rsidRPr="00C72465">
        <w:rPr>
          <w:highlight w:val="yellow"/>
          <w:lang w:eastAsia="ru-RU"/>
        </w:rPr>
        <w:t>.</w:t>
      </w:r>
      <w:r w:rsidRPr="00806569">
        <w:rPr>
          <w:lang w:eastAsia="ru-RU"/>
        </w:rPr>
        <w:t xml:space="preserve"> Данные отделы работают с населением и крайне важно обеспечить их современными средствами компьютерной техники для своевременной обработки информации. Так же нуждается в обновлении компьютерной и оргтехники Совет народных депутатов Гурьевского муниципального района.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 xml:space="preserve">В каждом </w:t>
      </w:r>
      <w:r w:rsidR="00F574A3">
        <w:rPr>
          <w:lang w:eastAsia="ru-RU"/>
        </w:rPr>
        <w:t>отделе компьютер выполняет свои</w:t>
      </w:r>
      <w:r w:rsidRPr="00AD5BD8">
        <w:rPr>
          <w:lang w:eastAsia="ru-RU"/>
        </w:rPr>
        <w:t xml:space="preserve"> </w:t>
      </w:r>
      <w:r w:rsidR="00F574A3">
        <w:rPr>
          <w:lang w:eastAsia="ru-RU"/>
        </w:rPr>
        <w:t>функциональные нагрузки,</w:t>
      </w:r>
      <w:r w:rsidRPr="00AD5BD8">
        <w:rPr>
          <w:lang w:eastAsia="ru-RU"/>
        </w:rPr>
        <w:t xml:space="preserve"> присущи</w:t>
      </w:r>
      <w:r w:rsidR="00F735F3">
        <w:rPr>
          <w:lang w:eastAsia="ru-RU"/>
        </w:rPr>
        <w:t>е только конкретно ему. Поэтому необходимо проводить следующие мероприятия:</w:t>
      </w:r>
    </w:p>
    <w:p w:rsidR="00533BFB" w:rsidRPr="00AD5BD8" w:rsidRDefault="00533BFB" w:rsidP="00725774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 xml:space="preserve">1. Обслуживание баз данных, содержащих </w:t>
      </w:r>
      <w:r w:rsidR="00945FFE" w:rsidRPr="00766815">
        <w:rPr>
          <w:highlight w:val="yellow"/>
          <w:lang w:eastAsia="ru-RU"/>
        </w:rPr>
        <w:t>большой</w:t>
      </w:r>
      <w:r w:rsidRPr="00AD5BD8">
        <w:rPr>
          <w:lang w:eastAsia="ru-RU"/>
        </w:rPr>
        <w:t xml:space="preserve"> объем конфиденциальной информации, которая не предназначена для посторонних и нуждается в защите; </w:t>
      </w:r>
    </w:p>
    <w:p w:rsidR="00533BFB" w:rsidRPr="00AD5BD8" w:rsidRDefault="00533BFB" w:rsidP="00725774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 xml:space="preserve">2. Подготовка аналитических данных для руководителя организации, на основании которых принимаются важнейшие экономические, финансовые и другие решения, определяющие дальнейшее развитие организации; </w:t>
      </w:r>
    </w:p>
    <w:p w:rsidR="00533BFB" w:rsidRPr="00AD5BD8" w:rsidRDefault="00F574A3" w:rsidP="00725774">
      <w:pPr>
        <w:pStyle w:val="a6"/>
        <w:ind w:firstLine="709"/>
        <w:rPr>
          <w:lang w:eastAsia="ru-RU"/>
        </w:rPr>
      </w:pPr>
      <w:r>
        <w:rPr>
          <w:lang w:eastAsia="ru-RU"/>
        </w:rPr>
        <w:t>3.</w:t>
      </w:r>
      <w:r w:rsidR="00533BFB" w:rsidRPr="00AD5BD8">
        <w:rPr>
          <w:lang w:eastAsia="ru-RU"/>
        </w:rPr>
        <w:t xml:space="preserve">Обеспечение бесперебойного функционирования локальных вычислительных сетей, предназначение которых, в основном, значительно повышать производительность труда сотрудников за счет эффективного использования ими своих рабочих мест; </w:t>
      </w:r>
    </w:p>
    <w:p w:rsidR="00533BFB" w:rsidRPr="00AD5BD8" w:rsidRDefault="00F574A3" w:rsidP="00725774">
      <w:pPr>
        <w:pStyle w:val="a6"/>
        <w:ind w:firstLine="709"/>
        <w:rPr>
          <w:lang w:eastAsia="ru-RU"/>
        </w:rPr>
      </w:pPr>
      <w:r>
        <w:rPr>
          <w:lang w:eastAsia="ru-RU"/>
        </w:rPr>
        <w:t xml:space="preserve">4. Осуществление  </w:t>
      </w:r>
      <w:proofErr w:type="gramStart"/>
      <w:r>
        <w:rPr>
          <w:lang w:eastAsia="ru-RU"/>
        </w:rPr>
        <w:t>контроля</w:t>
      </w:r>
      <w:r w:rsidR="00533BFB" w:rsidRPr="00AD5BD8">
        <w:rPr>
          <w:lang w:eastAsia="ru-RU"/>
        </w:rPr>
        <w:t xml:space="preserve"> за</w:t>
      </w:r>
      <w:proofErr w:type="gramEnd"/>
      <w:r w:rsidR="00533BFB" w:rsidRPr="00AD5BD8">
        <w:rPr>
          <w:lang w:eastAsia="ru-RU"/>
        </w:rPr>
        <w:t xml:space="preserve"> работой всей этой успешно действующе</w:t>
      </w:r>
      <w:r w:rsidR="00AA15EA">
        <w:rPr>
          <w:lang w:eastAsia="ru-RU"/>
        </w:rPr>
        <w:t>й компьютерной техники;</w:t>
      </w:r>
      <w:r w:rsidR="00533BFB" w:rsidRPr="00AD5BD8">
        <w:rPr>
          <w:lang w:eastAsia="ru-RU"/>
        </w:rPr>
        <w:t xml:space="preserve"> </w:t>
      </w:r>
    </w:p>
    <w:p w:rsidR="00533BFB" w:rsidRPr="000611E4" w:rsidRDefault="00533BFB" w:rsidP="00725774">
      <w:pPr>
        <w:pStyle w:val="a6"/>
        <w:ind w:firstLine="709"/>
        <w:rPr>
          <w:rFonts w:eastAsia="Times New Roman"/>
          <w:lang w:eastAsia="ru-RU"/>
        </w:rPr>
      </w:pPr>
      <w:r w:rsidRPr="00AD5BD8">
        <w:rPr>
          <w:rFonts w:eastAsia="Times New Roman"/>
          <w:lang w:eastAsia="ru-RU"/>
        </w:rPr>
        <w:t>5.</w:t>
      </w:r>
      <w:r>
        <w:rPr>
          <w:rFonts w:eastAsia="Times New Roman"/>
          <w:lang w:eastAsia="ru-RU"/>
        </w:rPr>
        <w:t xml:space="preserve"> </w:t>
      </w:r>
      <w:r w:rsidR="00AA15EA" w:rsidRPr="00AA15EA">
        <w:rPr>
          <w:rFonts w:ascii="TimesET" w:eastAsia="Times New Roman" w:hAnsi="TimesET"/>
          <w:szCs w:val="20"/>
          <w:highlight w:val="yellow"/>
          <w:lang w:eastAsia="ru-RU"/>
        </w:rPr>
        <w:t>О</w:t>
      </w:r>
      <w:r w:rsidR="000611E4" w:rsidRPr="00AA15EA">
        <w:rPr>
          <w:rFonts w:ascii="TimesET" w:eastAsia="Times New Roman" w:hAnsi="TimesET"/>
          <w:szCs w:val="20"/>
          <w:highlight w:val="yellow"/>
          <w:lang w:eastAsia="ru-RU"/>
        </w:rPr>
        <w:t>бновление системы документооборота</w:t>
      </w:r>
      <w:r w:rsidR="00AA15EA" w:rsidRPr="00AA15EA">
        <w:rPr>
          <w:rFonts w:ascii="TimesET" w:eastAsia="Times New Roman" w:hAnsi="TimesET"/>
          <w:szCs w:val="20"/>
          <w:highlight w:val="yellow"/>
          <w:lang w:eastAsia="ru-RU"/>
        </w:rPr>
        <w:t xml:space="preserve"> до актуальной версии.</w:t>
      </w:r>
      <w:r w:rsidR="000611E4" w:rsidRPr="00AA15EA">
        <w:rPr>
          <w:rFonts w:ascii="TimesET" w:eastAsia="Times New Roman" w:hAnsi="TimesET"/>
          <w:szCs w:val="20"/>
          <w:highlight w:val="yellow"/>
          <w:lang w:eastAsia="ru-RU"/>
        </w:rPr>
        <w:t xml:space="preserve"> </w:t>
      </w:r>
      <w:r w:rsidR="00AA15EA" w:rsidRPr="00AA15EA">
        <w:rPr>
          <w:rFonts w:ascii="TimesET" w:eastAsia="Times New Roman" w:hAnsi="TimesET"/>
          <w:szCs w:val="20"/>
          <w:highlight w:val="yellow"/>
          <w:lang w:eastAsia="ru-RU"/>
        </w:rPr>
        <w:t>С</w:t>
      </w:r>
      <w:r w:rsidR="000611E4" w:rsidRPr="00AA15EA">
        <w:rPr>
          <w:rFonts w:ascii="TimesET" w:eastAsia="Times New Roman" w:hAnsi="TimesET"/>
          <w:szCs w:val="20"/>
          <w:highlight w:val="yellow"/>
          <w:lang w:eastAsia="ru-RU"/>
        </w:rPr>
        <w:t xml:space="preserve">огласно </w:t>
      </w:r>
      <w:r w:rsidR="00AA15EA" w:rsidRPr="00AA15EA">
        <w:rPr>
          <w:rFonts w:ascii="TimesET" w:eastAsia="Times New Roman" w:hAnsi="TimesET"/>
          <w:szCs w:val="20"/>
          <w:highlight w:val="yellow"/>
          <w:lang w:eastAsia="ru-RU"/>
        </w:rPr>
        <w:t>новым правилам, система должна поддерживать</w:t>
      </w:r>
      <w:r w:rsidR="000611E4" w:rsidRPr="00AA15EA">
        <w:rPr>
          <w:rFonts w:ascii="TimesET" w:eastAsia="Times New Roman" w:hAnsi="TimesET"/>
          <w:szCs w:val="20"/>
          <w:highlight w:val="yellow"/>
          <w:lang w:eastAsia="ru-RU"/>
        </w:rPr>
        <w:t xml:space="preserve"> выгрузк</w:t>
      </w:r>
      <w:r w:rsidR="00AA15EA" w:rsidRPr="00AA15EA">
        <w:rPr>
          <w:rFonts w:ascii="TimesET" w:eastAsia="Times New Roman" w:hAnsi="TimesET"/>
          <w:szCs w:val="20"/>
          <w:highlight w:val="yellow"/>
          <w:lang w:eastAsia="ru-RU"/>
        </w:rPr>
        <w:t>у</w:t>
      </w:r>
      <w:r w:rsidR="000611E4" w:rsidRPr="00AA15EA">
        <w:rPr>
          <w:rFonts w:ascii="TimesET" w:eastAsia="Times New Roman" w:hAnsi="TimesET"/>
          <w:szCs w:val="20"/>
          <w:highlight w:val="yellow"/>
          <w:lang w:eastAsia="ru-RU"/>
        </w:rPr>
        <w:t xml:space="preserve"> данных </w:t>
      </w:r>
      <w:r w:rsidR="00AA15EA" w:rsidRPr="00AA15EA">
        <w:rPr>
          <w:rFonts w:ascii="TimesET" w:eastAsia="Times New Roman" w:hAnsi="TimesET"/>
          <w:szCs w:val="20"/>
          <w:highlight w:val="yellow"/>
          <w:lang w:eastAsia="ru-RU"/>
        </w:rPr>
        <w:t xml:space="preserve">по обращениям граждан </w:t>
      </w:r>
      <w:r w:rsidR="000611E4" w:rsidRPr="00AA15EA">
        <w:rPr>
          <w:rFonts w:ascii="TimesET" w:eastAsia="Times New Roman" w:hAnsi="TimesET"/>
          <w:szCs w:val="20"/>
          <w:highlight w:val="yellow"/>
          <w:lang w:eastAsia="ru-RU"/>
        </w:rPr>
        <w:t>из системы документооборота на портал ССТУ.РФ</w:t>
      </w:r>
      <w:r w:rsidR="00AA15EA" w:rsidRPr="00AA15EA">
        <w:rPr>
          <w:rFonts w:ascii="TimesET" w:eastAsia="Times New Roman" w:hAnsi="TimesET"/>
          <w:szCs w:val="20"/>
          <w:highlight w:val="yellow"/>
          <w:lang w:eastAsia="ru-RU"/>
        </w:rPr>
        <w:t>.</w:t>
      </w:r>
    </w:p>
    <w:p w:rsidR="00B73474" w:rsidRDefault="00B73474" w:rsidP="00725774">
      <w:pPr>
        <w:pStyle w:val="a6"/>
        <w:ind w:firstLine="709"/>
        <w:rPr>
          <w:rFonts w:eastAsia="Times New Roman"/>
          <w:lang w:eastAsia="ru-RU"/>
        </w:rPr>
      </w:pPr>
      <w:r w:rsidRPr="000611E4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. </w:t>
      </w:r>
      <w:r w:rsidR="00AC5B5D">
        <w:rPr>
          <w:rFonts w:eastAsia="Times New Roman"/>
          <w:highlight w:val="yellow"/>
          <w:lang w:eastAsia="ru-RU"/>
        </w:rPr>
        <w:t>Обновление</w:t>
      </w:r>
      <w:r w:rsidR="000611E4" w:rsidRPr="00AA15EA">
        <w:rPr>
          <w:rFonts w:eastAsia="Times New Roman"/>
          <w:highlight w:val="yellow"/>
          <w:lang w:eastAsia="ru-RU"/>
        </w:rPr>
        <w:t xml:space="preserve"> версии</w:t>
      </w:r>
      <w:r w:rsidR="00AA15EA" w:rsidRPr="00AA15EA">
        <w:rPr>
          <w:rFonts w:eastAsia="Times New Roman"/>
          <w:highlight w:val="yellow"/>
          <w:lang w:eastAsia="ru-RU"/>
        </w:rPr>
        <w:t xml:space="preserve"> </w:t>
      </w:r>
      <w:r w:rsidR="00AC5B5D">
        <w:rPr>
          <w:rFonts w:eastAsia="Times New Roman"/>
          <w:highlight w:val="yellow"/>
          <w:lang w:eastAsia="ru-RU"/>
        </w:rPr>
        <w:t xml:space="preserve">официального сайта администрации Гурьевского муниципального района </w:t>
      </w:r>
      <w:r w:rsidR="00AA15EA" w:rsidRPr="00AA15EA">
        <w:rPr>
          <w:rFonts w:eastAsia="Times New Roman"/>
          <w:highlight w:val="yellow"/>
          <w:lang w:eastAsia="ru-RU"/>
        </w:rPr>
        <w:t>до актуальной</w:t>
      </w:r>
      <w:r w:rsidR="000611E4" w:rsidRPr="00AA15EA">
        <w:rPr>
          <w:rFonts w:eastAsia="Times New Roman"/>
          <w:highlight w:val="yellow"/>
          <w:lang w:eastAsia="ru-RU"/>
        </w:rPr>
        <w:t>, увеличение дискового пространства на сервере</w:t>
      </w:r>
      <w:r w:rsidR="007B0CAE">
        <w:rPr>
          <w:rFonts w:eastAsia="Times New Roman"/>
          <w:highlight w:val="yellow"/>
          <w:lang w:eastAsia="ru-RU"/>
        </w:rPr>
        <w:t xml:space="preserve">, </w:t>
      </w:r>
      <w:r w:rsidR="00AC5B5D">
        <w:rPr>
          <w:rFonts w:eastAsia="Times New Roman"/>
          <w:highlight w:val="yellow"/>
          <w:lang w:eastAsia="ru-RU"/>
        </w:rPr>
        <w:t>повышение защиты от</w:t>
      </w:r>
      <w:r w:rsidR="007B0CAE">
        <w:rPr>
          <w:rFonts w:eastAsia="Times New Roman"/>
          <w:highlight w:val="yellow"/>
          <w:lang w:eastAsia="ru-RU"/>
        </w:rPr>
        <w:t xml:space="preserve"> </w:t>
      </w:r>
      <w:r w:rsidR="00AC5B5D">
        <w:rPr>
          <w:rFonts w:eastAsia="Times New Roman"/>
          <w:highlight w:val="yellow"/>
          <w:lang w:eastAsia="ru-RU"/>
        </w:rPr>
        <w:t>попыток вторжения</w:t>
      </w:r>
      <w:r w:rsidR="00AA15EA" w:rsidRPr="00AA15EA">
        <w:rPr>
          <w:rFonts w:eastAsia="Times New Roman"/>
          <w:highlight w:val="yellow"/>
          <w:lang w:eastAsia="ru-RU"/>
        </w:rPr>
        <w:t>;</w:t>
      </w:r>
    </w:p>
    <w:p w:rsidR="00F735F3" w:rsidRDefault="000611E4" w:rsidP="00725774">
      <w:pPr>
        <w:tabs>
          <w:tab w:val="left" w:pos="31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735F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7. Организация защиты сведений конфиденциального </w:t>
      </w:r>
      <w:r w:rsidR="006E5590" w:rsidRPr="00F735F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характера (персональных данных)</w:t>
      </w:r>
      <w:r w:rsidR="00F735F3" w:rsidRPr="00F735F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F735F3" w:rsidRPr="00F735F3" w:rsidRDefault="00F735F3" w:rsidP="00725774">
      <w:pPr>
        <w:pStyle w:val="a5"/>
        <w:numPr>
          <w:ilvl w:val="0"/>
          <w:numId w:val="28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35F3">
        <w:rPr>
          <w:rFonts w:ascii="Times New Roman" w:hAnsi="Times New Roman" w:cs="Times New Roman"/>
          <w:sz w:val="28"/>
          <w:szCs w:val="28"/>
          <w:highlight w:val="yellow"/>
        </w:rPr>
        <w:t xml:space="preserve">Проведение обследования информационных систем персональных данных (далее -  </w:t>
      </w:r>
      <w:proofErr w:type="spellStart"/>
      <w:r w:rsidRPr="00F735F3">
        <w:rPr>
          <w:rFonts w:ascii="Times New Roman" w:hAnsi="Times New Roman" w:cs="Times New Roman"/>
          <w:sz w:val="28"/>
          <w:szCs w:val="28"/>
          <w:highlight w:val="yellow"/>
        </w:rPr>
        <w:t>ИСПДн</w:t>
      </w:r>
      <w:proofErr w:type="spellEnd"/>
      <w:r w:rsidRPr="00F735F3">
        <w:rPr>
          <w:rFonts w:ascii="Times New Roman" w:hAnsi="Times New Roman" w:cs="Times New Roman"/>
          <w:sz w:val="28"/>
          <w:szCs w:val="28"/>
          <w:highlight w:val="yellow"/>
        </w:rPr>
        <w:t>);</w:t>
      </w:r>
    </w:p>
    <w:p w:rsidR="00F735F3" w:rsidRPr="00F735F3" w:rsidRDefault="00F735F3" w:rsidP="00725774">
      <w:pPr>
        <w:pStyle w:val="a5"/>
        <w:numPr>
          <w:ilvl w:val="0"/>
          <w:numId w:val="28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35F3">
        <w:rPr>
          <w:rFonts w:ascii="Times New Roman" w:hAnsi="Times New Roman" w:cs="Times New Roman"/>
          <w:sz w:val="28"/>
          <w:szCs w:val="28"/>
          <w:highlight w:val="yellow"/>
        </w:rPr>
        <w:t>Приобретение средств защиты информации, межсетевых экранов;</w:t>
      </w:r>
    </w:p>
    <w:p w:rsidR="003E1CAE" w:rsidRPr="00F735F3" w:rsidRDefault="00F735F3" w:rsidP="00725774">
      <w:pPr>
        <w:pStyle w:val="a6"/>
        <w:numPr>
          <w:ilvl w:val="0"/>
          <w:numId w:val="28"/>
        </w:numPr>
        <w:ind w:left="709" w:firstLine="0"/>
        <w:rPr>
          <w:rFonts w:eastAsia="Times New Roman" w:cs="Times New Roman"/>
          <w:szCs w:val="28"/>
          <w:highlight w:val="yellow"/>
          <w:lang w:eastAsia="ru-RU"/>
        </w:rPr>
      </w:pPr>
      <w:r w:rsidRPr="00F735F3">
        <w:rPr>
          <w:rFonts w:cs="Times New Roman"/>
          <w:szCs w:val="28"/>
          <w:highlight w:val="yellow"/>
        </w:rPr>
        <w:t xml:space="preserve">Проведение мероприятий по оценке соответствия </w:t>
      </w:r>
      <w:proofErr w:type="spellStart"/>
      <w:r w:rsidRPr="00F735F3">
        <w:rPr>
          <w:rFonts w:cs="Times New Roman"/>
          <w:szCs w:val="28"/>
          <w:highlight w:val="yellow"/>
        </w:rPr>
        <w:t>ИСПДн</w:t>
      </w:r>
      <w:proofErr w:type="spellEnd"/>
      <w:r w:rsidRPr="00F735F3">
        <w:rPr>
          <w:rFonts w:cs="Times New Roman"/>
          <w:szCs w:val="28"/>
          <w:highlight w:val="yellow"/>
        </w:rPr>
        <w:t xml:space="preserve"> предъявляемым требованиям безопасности</w:t>
      </w:r>
      <w:proofErr w:type="gramStart"/>
      <w:r w:rsidRPr="00F735F3">
        <w:rPr>
          <w:rFonts w:cs="Times New Roman"/>
          <w:szCs w:val="28"/>
          <w:highlight w:val="yellow"/>
        </w:rPr>
        <w:t>.</w:t>
      </w:r>
      <w:r w:rsidR="006E5590" w:rsidRPr="00F735F3">
        <w:rPr>
          <w:rFonts w:eastAsia="Times New Roman" w:cs="Times New Roman"/>
          <w:szCs w:val="28"/>
          <w:highlight w:val="yellow"/>
          <w:lang w:eastAsia="ru-RU"/>
        </w:rPr>
        <w:t>;</w:t>
      </w:r>
      <w:proofErr w:type="gramEnd"/>
    </w:p>
    <w:p w:rsidR="003E1CAE" w:rsidRPr="00F735F3" w:rsidRDefault="003E1CAE" w:rsidP="00725774">
      <w:pPr>
        <w:pStyle w:val="a6"/>
        <w:ind w:firstLine="709"/>
        <w:rPr>
          <w:rFonts w:eastAsia="Times New Roman"/>
          <w:lang w:eastAsia="ru-RU"/>
        </w:rPr>
      </w:pPr>
      <w:r w:rsidRPr="003E1CAE">
        <w:rPr>
          <w:rFonts w:eastAsia="Times New Roman"/>
          <w:highlight w:val="yellow"/>
          <w:lang w:eastAsia="ru-RU"/>
        </w:rPr>
        <w:t xml:space="preserve">8. </w:t>
      </w:r>
      <w:r w:rsidRPr="00F735F3">
        <w:rPr>
          <w:rFonts w:eastAsia="Times New Roman"/>
          <w:szCs w:val="28"/>
          <w:highlight w:val="yellow"/>
          <w:lang w:eastAsia="ru-RU"/>
        </w:rPr>
        <w:t>О</w:t>
      </w:r>
      <w:r w:rsidR="000611E4" w:rsidRPr="00F735F3">
        <w:rPr>
          <w:rFonts w:eastAsia="Times New Roman"/>
          <w:szCs w:val="28"/>
          <w:highlight w:val="yellow"/>
          <w:lang w:eastAsia="ru-RU"/>
        </w:rPr>
        <w:t>рганизация обучения специалистов, ответственных за информационную безопасность</w:t>
      </w:r>
      <w:r w:rsidR="00F735F3" w:rsidRPr="00F735F3">
        <w:rPr>
          <w:rFonts w:eastAsia="Times New Roman"/>
          <w:szCs w:val="28"/>
          <w:highlight w:val="yellow"/>
          <w:lang w:eastAsia="ru-RU"/>
        </w:rPr>
        <w:t xml:space="preserve"> (</w:t>
      </w:r>
      <w:r w:rsidR="00F735F3" w:rsidRPr="00F735F3">
        <w:rPr>
          <w:rFonts w:cs="Times New Roman"/>
          <w:szCs w:val="28"/>
          <w:highlight w:val="yellow"/>
        </w:rPr>
        <w:t>Обучение специалистов по информационной безопасности на краткосрочных курсах повышения квалификации в учебных заведениях на темы соответствующие направлению защиты информации, не менее 72 часов, с выдачей удостоверения о прохождении обучения</w:t>
      </w:r>
      <w:proofErr w:type="gramStart"/>
      <w:r w:rsidR="00F735F3">
        <w:rPr>
          <w:rFonts w:cs="Times New Roman"/>
          <w:szCs w:val="28"/>
          <w:highlight w:val="yellow"/>
        </w:rPr>
        <w:t>.;</w:t>
      </w:r>
      <w:proofErr w:type="gramEnd"/>
    </w:p>
    <w:p w:rsidR="003E1CAE" w:rsidRPr="003E1CAE" w:rsidRDefault="003E1CAE" w:rsidP="00725774">
      <w:pPr>
        <w:pStyle w:val="a5"/>
        <w:tabs>
          <w:tab w:val="left" w:pos="35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1CA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9. </w:t>
      </w:r>
      <w:r w:rsidRPr="003E1CAE">
        <w:rPr>
          <w:rFonts w:ascii="Times New Roman" w:hAnsi="Times New Roman" w:cs="Times New Roman"/>
          <w:sz w:val="28"/>
          <w:szCs w:val="28"/>
          <w:highlight w:val="yellow"/>
        </w:rPr>
        <w:t>Организация защиты муниципальных информационных систем</w:t>
      </w:r>
    </w:p>
    <w:p w:rsidR="003E1CAE" w:rsidRPr="003E1CAE" w:rsidRDefault="003E1CAE" w:rsidP="00725774">
      <w:pPr>
        <w:pStyle w:val="a5"/>
        <w:numPr>
          <w:ilvl w:val="0"/>
          <w:numId w:val="2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1CAE">
        <w:rPr>
          <w:rFonts w:ascii="Times New Roman" w:hAnsi="Times New Roman" w:cs="Times New Roman"/>
          <w:sz w:val="28"/>
          <w:szCs w:val="28"/>
          <w:highlight w:val="yellow"/>
        </w:rPr>
        <w:t>(Проведение обследования муниципальных информационных систем (далее – МИС);</w:t>
      </w:r>
    </w:p>
    <w:p w:rsidR="003E1CAE" w:rsidRPr="003E1CAE" w:rsidRDefault="003E1CAE" w:rsidP="00725774">
      <w:pPr>
        <w:pStyle w:val="a5"/>
        <w:numPr>
          <w:ilvl w:val="0"/>
          <w:numId w:val="2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1CAE">
        <w:rPr>
          <w:rFonts w:ascii="Times New Roman" w:hAnsi="Times New Roman" w:cs="Times New Roman"/>
          <w:sz w:val="28"/>
          <w:szCs w:val="28"/>
          <w:highlight w:val="yellow"/>
        </w:rPr>
        <w:t>Приобретение средств защиты информации, межсетевых экранов;</w:t>
      </w:r>
    </w:p>
    <w:p w:rsidR="000611E4" w:rsidRPr="003E1CAE" w:rsidRDefault="003E1CAE" w:rsidP="00725774">
      <w:pPr>
        <w:pStyle w:val="a6"/>
        <w:numPr>
          <w:ilvl w:val="0"/>
          <w:numId w:val="24"/>
        </w:numPr>
        <w:ind w:left="709" w:firstLine="0"/>
        <w:rPr>
          <w:rFonts w:eastAsia="Times New Roman" w:cs="Times New Roman"/>
          <w:szCs w:val="28"/>
          <w:highlight w:val="yellow"/>
          <w:lang w:eastAsia="ru-RU"/>
        </w:rPr>
      </w:pPr>
      <w:proofErr w:type="gramStart"/>
      <w:r w:rsidRPr="003E1CAE">
        <w:rPr>
          <w:rFonts w:cs="Times New Roman"/>
          <w:szCs w:val="28"/>
          <w:highlight w:val="yellow"/>
        </w:rPr>
        <w:t>Проведение мероприятий по аттестации МИС на соответствие требованиям по безопасности информации.)</w:t>
      </w:r>
      <w:r w:rsidR="00F735F3">
        <w:rPr>
          <w:rFonts w:cs="Times New Roman"/>
          <w:szCs w:val="28"/>
          <w:highlight w:val="yellow"/>
        </w:rPr>
        <w:t>;</w:t>
      </w:r>
      <w:proofErr w:type="gramEnd"/>
    </w:p>
    <w:p w:rsidR="003E1CAE" w:rsidRDefault="003E1CAE" w:rsidP="00725774">
      <w:pPr>
        <w:ind w:firstLine="709"/>
        <w:jc w:val="both"/>
        <w:rPr>
          <w:rFonts w:cs="Times New Roman"/>
          <w:szCs w:val="24"/>
        </w:rPr>
      </w:pPr>
      <w:r w:rsidRPr="003E1CAE">
        <w:rPr>
          <w:rFonts w:cs="Times New Roman"/>
          <w:sz w:val="28"/>
          <w:szCs w:val="24"/>
          <w:highlight w:val="yellow"/>
        </w:rPr>
        <w:t xml:space="preserve">10. </w:t>
      </w:r>
      <w:r w:rsidRPr="003E1CAE">
        <w:rPr>
          <w:rFonts w:ascii="Times New Roman" w:hAnsi="Times New Roman" w:cs="Times New Roman"/>
          <w:sz w:val="28"/>
          <w:szCs w:val="24"/>
          <w:highlight w:val="yellow"/>
        </w:rPr>
        <w:t xml:space="preserve">Организация защиты </w:t>
      </w:r>
      <w:r w:rsidRPr="003E1CAE">
        <w:rPr>
          <w:rFonts w:ascii="Times New Roman" w:hAnsi="Times New Roman" w:cs="Times New Roman"/>
          <w:sz w:val="28"/>
          <w:szCs w:val="24"/>
          <w:highlight w:val="yellow"/>
          <w:lang w:bidi="ru-RU"/>
        </w:rPr>
        <w:t>локальных вычислительных сетей</w:t>
      </w:r>
      <w:r w:rsidRPr="003E1CAE">
        <w:rPr>
          <w:rFonts w:ascii="Times New Roman" w:hAnsi="Times New Roman" w:cs="Times New Roman"/>
          <w:sz w:val="28"/>
          <w:szCs w:val="24"/>
          <w:highlight w:val="yellow"/>
        </w:rPr>
        <w:t xml:space="preserve"> от внешних вторжений</w:t>
      </w:r>
      <w:r w:rsidRPr="003E1CAE">
        <w:rPr>
          <w:rFonts w:cs="Times New Roman"/>
          <w:szCs w:val="24"/>
          <w:highlight w:val="yellow"/>
        </w:rPr>
        <w:t xml:space="preserve"> </w:t>
      </w:r>
    </w:p>
    <w:p w:rsidR="003E1CAE" w:rsidRPr="0001150D" w:rsidRDefault="003E1CAE" w:rsidP="00725774">
      <w:pPr>
        <w:pStyle w:val="a5"/>
        <w:numPr>
          <w:ilvl w:val="0"/>
          <w:numId w:val="26"/>
        </w:numPr>
        <w:ind w:left="709" w:firstLine="0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01150D">
        <w:rPr>
          <w:rFonts w:ascii="Times New Roman" w:hAnsi="Times New Roman" w:cs="Times New Roman"/>
          <w:sz w:val="28"/>
          <w:szCs w:val="24"/>
          <w:highlight w:val="yellow"/>
        </w:rPr>
        <w:t>Приобретение сертифицированных ФСТЭК России межсетевых экранов (МЭ), систем обнаружения вторжений (СОВ) и систем анализа защищённости (САЗ);</w:t>
      </w:r>
    </w:p>
    <w:p w:rsidR="003E1CAE" w:rsidRPr="0001150D" w:rsidRDefault="003E1CAE" w:rsidP="00725774">
      <w:pPr>
        <w:pStyle w:val="a5"/>
        <w:numPr>
          <w:ilvl w:val="0"/>
          <w:numId w:val="25"/>
        </w:numPr>
        <w:ind w:left="709" w:firstLine="0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01150D">
        <w:rPr>
          <w:rFonts w:ascii="Times New Roman" w:hAnsi="Times New Roman" w:cs="Times New Roman"/>
          <w:sz w:val="28"/>
          <w:szCs w:val="24"/>
          <w:highlight w:val="yellow"/>
        </w:rPr>
        <w:t>Установка, настройка и ввод в эксплуатацию МЭ, СОВ и САЗ.</w:t>
      </w:r>
    </w:p>
    <w:p w:rsidR="003E1CAE" w:rsidRPr="00725774" w:rsidRDefault="003E1CAE" w:rsidP="00725774">
      <w:pPr>
        <w:pStyle w:val="a5"/>
        <w:numPr>
          <w:ilvl w:val="0"/>
          <w:numId w:val="25"/>
        </w:numPr>
        <w:ind w:left="709" w:firstLine="0"/>
        <w:jc w:val="both"/>
        <w:rPr>
          <w:rFonts w:ascii="Times New Roman" w:eastAsia="Times New Roman" w:hAnsi="Times New Roman" w:cs="Times New Roman"/>
          <w:sz w:val="36"/>
          <w:szCs w:val="28"/>
          <w:highlight w:val="yellow"/>
          <w:lang w:eastAsia="ru-RU"/>
        </w:rPr>
      </w:pPr>
      <w:r w:rsidRPr="0001150D">
        <w:rPr>
          <w:rFonts w:ascii="Times New Roman" w:hAnsi="Times New Roman" w:cs="Times New Roman"/>
          <w:sz w:val="28"/>
          <w:szCs w:val="24"/>
          <w:highlight w:val="yellow"/>
        </w:rPr>
        <w:t>Проведение мероприятий по оценке соответствия МЭ, СОВ и САЗ предъявляемым требованиям безопасности</w:t>
      </w:r>
      <w:proofErr w:type="gramStart"/>
      <w:r w:rsidRPr="0001150D">
        <w:rPr>
          <w:rFonts w:ascii="Times New Roman" w:hAnsi="Times New Roman" w:cs="Times New Roman"/>
          <w:sz w:val="28"/>
          <w:szCs w:val="24"/>
          <w:highlight w:val="yellow"/>
        </w:rPr>
        <w:t>.</w:t>
      </w:r>
      <w:r w:rsidR="00F735F3">
        <w:rPr>
          <w:rFonts w:ascii="Times New Roman" w:hAnsi="Times New Roman" w:cs="Times New Roman"/>
          <w:sz w:val="28"/>
          <w:szCs w:val="24"/>
          <w:highlight w:val="yellow"/>
        </w:rPr>
        <w:t>;</w:t>
      </w:r>
      <w:proofErr w:type="gramEnd"/>
    </w:p>
    <w:p w:rsidR="00725774" w:rsidRPr="00725774" w:rsidRDefault="00725774" w:rsidP="00725774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725774">
        <w:rPr>
          <w:rFonts w:ascii="Times New Roman" w:hAnsi="Times New Roman" w:cs="Times New Roman"/>
          <w:sz w:val="28"/>
          <w:szCs w:val="24"/>
          <w:highlight w:val="yellow"/>
        </w:rPr>
        <w:t>11. Организация защиты информации содержащей сведения, составляющие государственную тайну</w:t>
      </w:r>
    </w:p>
    <w:p w:rsidR="00725774" w:rsidRPr="00725774" w:rsidRDefault="00725774" w:rsidP="00725774">
      <w:pPr>
        <w:pStyle w:val="a5"/>
        <w:numPr>
          <w:ilvl w:val="0"/>
          <w:numId w:val="3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5774">
        <w:rPr>
          <w:rFonts w:ascii="Times New Roman" w:hAnsi="Times New Roman" w:cs="Times New Roman"/>
          <w:sz w:val="28"/>
          <w:szCs w:val="28"/>
          <w:highlight w:val="yellow"/>
        </w:rPr>
        <w:t>Аттестация объектов информатизации (объекты вычислительной техники, выделенные помещения);</w:t>
      </w:r>
    </w:p>
    <w:p w:rsidR="00725774" w:rsidRPr="00725774" w:rsidRDefault="00725774" w:rsidP="00725774">
      <w:pPr>
        <w:pStyle w:val="a5"/>
        <w:numPr>
          <w:ilvl w:val="0"/>
          <w:numId w:val="3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5774">
        <w:rPr>
          <w:rFonts w:ascii="Times New Roman" w:hAnsi="Times New Roman" w:cs="Times New Roman"/>
          <w:sz w:val="28"/>
          <w:szCs w:val="28"/>
          <w:highlight w:val="yellow"/>
        </w:rPr>
        <w:t>Плановая переаттестация объектов информатизации (при необходимости);</w:t>
      </w:r>
    </w:p>
    <w:p w:rsidR="00725774" w:rsidRPr="00725774" w:rsidRDefault="00725774" w:rsidP="00725774">
      <w:pPr>
        <w:pStyle w:val="a5"/>
        <w:numPr>
          <w:ilvl w:val="0"/>
          <w:numId w:val="3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5774">
        <w:rPr>
          <w:rFonts w:ascii="Times New Roman" w:hAnsi="Times New Roman" w:cs="Times New Roman"/>
          <w:sz w:val="28"/>
          <w:szCs w:val="28"/>
          <w:highlight w:val="yellow"/>
        </w:rPr>
        <w:t>Проведение ежегодного периодического контроля защищённости объектов информатизации;</w:t>
      </w:r>
    </w:p>
    <w:p w:rsidR="00725774" w:rsidRPr="00725774" w:rsidRDefault="00725774" w:rsidP="00725774">
      <w:pPr>
        <w:pStyle w:val="a5"/>
        <w:numPr>
          <w:ilvl w:val="0"/>
          <w:numId w:val="3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5774">
        <w:rPr>
          <w:rFonts w:ascii="Times New Roman" w:hAnsi="Times New Roman" w:cs="Times New Roman"/>
          <w:sz w:val="28"/>
          <w:szCs w:val="28"/>
          <w:highlight w:val="yellow"/>
        </w:rPr>
        <w:t>Приобретение (замена) основных и вспомогательных технических средств, средств защиты информации на объектах информатизации;</w:t>
      </w:r>
    </w:p>
    <w:p w:rsidR="00725774" w:rsidRPr="00725774" w:rsidRDefault="00725774" w:rsidP="00725774">
      <w:pPr>
        <w:pStyle w:val="a5"/>
        <w:numPr>
          <w:ilvl w:val="0"/>
          <w:numId w:val="3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5774">
        <w:rPr>
          <w:rFonts w:ascii="Times New Roman" w:hAnsi="Times New Roman" w:cs="Times New Roman"/>
          <w:sz w:val="28"/>
          <w:szCs w:val="28"/>
          <w:highlight w:val="yellow"/>
        </w:rPr>
        <w:t>Проведение специальных исследований и специальных проверок технических средств.</w:t>
      </w:r>
    </w:p>
    <w:p w:rsidR="00725774" w:rsidRPr="00725774" w:rsidRDefault="00725774" w:rsidP="00725774">
      <w:pPr>
        <w:pStyle w:val="a5"/>
        <w:numPr>
          <w:ilvl w:val="0"/>
          <w:numId w:val="3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577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Разработка, согласование с территориальным органом безопасности и утверждение Руководства по технической защите информации от ИТР и от ее утечки по техническим каналам.</w:t>
      </w:r>
    </w:p>
    <w:p w:rsidR="00725774" w:rsidRPr="00725774" w:rsidRDefault="00725774" w:rsidP="00725774">
      <w:pPr>
        <w:pStyle w:val="a5"/>
        <w:numPr>
          <w:ilvl w:val="0"/>
          <w:numId w:val="30"/>
        </w:numPr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25774">
        <w:rPr>
          <w:rFonts w:ascii="Times New Roman" w:hAnsi="Times New Roman" w:cs="Times New Roman"/>
          <w:sz w:val="28"/>
          <w:szCs w:val="28"/>
          <w:highlight w:val="yellow"/>
        </w:rPr>
        <w:t>Разработка и утверждение плана работы ПДТК, проведение заседаний ПДТК по утвержденной повестке с составлением протокола заседания.</w:t>
      </w:r>
    </w:p>
    <w:p w:rsidR="00B562C1" w:rsidRPr="003E1CAE" w:rsidRDefault="003E1CAE" w:rsidP="00725774">
      <w:pPr>
        <w:pStyle w:val="a6"/>
        <w:ind w:firstLine="709"/>
        <w:rPr>
          <w:rFonts w:eastAsia="Times New Roman"/>
          <w:lang w:eastAsia="ru-RU"/>
        </w:rPr>
      </w:pPr>
      <w:r>
        <w:rPr>
          <w:rFonts w:eastAsia="Times New Roman"/>
          <w:highlight w:val="yellow"/>
          <w:lang w:eastAsia="ru-RU"/>
        </w:rPr>
        <w:t>1</w:t>
      </w:r>
      <w:r w:rsidR="00725774">
        <w:rPr>
          <w:rFonts w:eastAsia="Times New Roman"/>
          <w:highlight w:val="yellow"/>
          <w:lang w:eastAsia="ru-RU"/>
        </w:rPr>
        <w:t>2</w:t>
      </w:r>
      <w:r w:rsidR="00B562C1" w:rsidRPr="003E1CAE">
        <w:rPr>
          <w:rFonts w:eastAsia="Times New Roman"/>
          <w:highlight w:val="yellow"/>
          <w:lang w:eastAsia="ru-RU"/>
        </w:rPr>
        <w:t>. Утилизация компьютерной техники, материально устаревшей, имеющей предельный физический износ.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В связи с чем, вызывает особое затруднение организация работы мест публичного пользования информационно-справочными системами (требование нормативных документов, обозначенных выше), особенно для жителей отдаленных сел и деревень и оснащение их информационно-коммуникативными средствами: помещения органов местного самоуправления Гурьевского муниципального района; библиотеки поселений; общественные приемные.</w:t>
      </w:r>
    </w:p>
    <w:p w:rsidR="00533BFB" w:rsidRPr="00AD5BD8" w:rsidRDefault="00533BFB" w:rsidP="00533BFB">
      <w:pPr>
        <w:pStyle w:val="a6"/>
        <w:ind w:firstLine="709"/>
        <w:rPr>
          <w:rFonts w:eastAsia="Times New Roman"/>
          <w:lang w:eastAsia="ru-RU"/>
        </w:rPr>
      </w:pPr>
      <w:r w:rsidRPr="00AD5BD8">
        <w:rPr>
          <w:rFonts w:eastAsia="Times New Roman"/>
          <w:lang w:eastAsia="ru-RU"/>
        </w:rPr>
        <w:t xml:space="preserve">Таким образом, обозначая проблему отсутствия необходимой информационно-коммуникационной инфраструктуры </w:t>
      </w:r>
      <w:proofErr w:type="gramStart"/>
      <w:r w:rsidRPr="00AD5BD8">
        <w:rPr>
          <w:rFonts w:eastAsia="Times New Roman"/>
          <w:lang w:eastAsia="ru-RU"/>
        </w:rPr>
        <w:t>в</w:t>
      </w:r>
      <w:proofErr w:type="gramEnd"/>
      <w:r w:rsidR="00B73474" w:rsidRPr="00B73474">
        <w:rPr>
          <w:rFonts w:eastAsia="Times New Roman"/>
          <w:lang w:eastAsia="ru-RU"/>
        </w:rPr>
        <w:t xml:space="preserve"> </w:t>
      </w:r>
      <w:proofErr w:type="gramStart"/>
      <w:r w:rsidRPr="00AD5BD8">
        <w:rPr>
          <w:rFonts w:eastAsia="Times New Roman"/>
          <w:lang w:eastAsia="ru-RU"/>
        </w:rPr>
        <w:t>Гурьевском</w:t>
      </w:r>
      <w:proofErr w:type="gramEnd"/>
      <w:r w:rsidRPr="00AD5BD8">
        <w:rPr>
          <w:rFonts w:eastAsia="Times New Roman"/>
          <w:lang w:eastAsia="ru-RU"/>
        </w:rPr>
        <w:t xml:space="preserve"> муниципальном районе как ключевую, можно отметить еще ряд вопросов и затруднений, требующих решения:</w:t>
      </w:r>
    </w:p>
    <w:p w:rsidR="00533BFB" w:rsidRPr="00AD5BD8" w:rsidRDefault="00533BFB" w:rsidP="00533BFB">
      <w:pPr>
        <w:pStyle w:val="a6"/>
        <w:ind w:firstLine="709"/>
        <w:rPr>
          <w:rFonts w:eastAsia="Times New Roman"/>
          <w:lang w:eastAsia="ru-RU"/>
        </w:rPr>
      </w:pPr>
      <w:r w:rsidRPr="00AD5BD8">
        <w:rPr>
          <w:rFonts w:eastAsia="Times New Roman"/>
          <w:lang w:eastAsia="ru-RU"/>
        </w:rPr>
        <w:t>на начальной стадии развития находятся основные муниципальные информационные системы, содержащие учетную информацию о ключевых объектах муниципального управления. Лишь в незначительном количестве органов государственной власти развернуты и используются комплексные системы электронного документооборота. В единичных случаях внедряются информационно-аналитические системы планирования и мониторинга деятельности органов местного самоуправления. Не автоматизированы процедуры сбора и обработки информации, необходимой для планирования и определения целевых показателей результативности деятельности местного самоуправления, а также единая информационная система контроля их достижения. Отсутствует единая система планирования и мониторинга эффективности реализации муниципальных программ и проектов.</w:t>
      </w:r>
    </w:p>
    <w:p w:rsidR="00533BFB" w:rsidRPr="00AD5BD8" w:rsidRDefault="00533BFB" w:rsidP="00533BFB">
      <w:pPr>
        <w:pStyle w:val="a6"/>
        <w:ind w:firstLine="709"/>
        <w:rPr>
          <w:rFonts w:eastAsia="Times New Roman"/>
          <w:lang w:eastAsia="ru-RU"/>
        </w:rPr>
      </w:pPr>
      <w:r w:rsidRPr="00AD5BD8">
        <w:rPr>
          <w:rFonts w:eastAsia="Times New Roman"/>
          <w:lang w:eastAsia="ru-RU"/>
        </w:rPr>
        <w:t>Отсутствует необходимая нормативная правовая база, а также недостаточно проработаны стандарты и регламенты предоставления органами местного самоуправления населению, организациям требуемой информации. Для электронных форм взаимодействия на государственном</w:t>
      </w:r>
      <w:r w:rsidR="006E650F">
        <w:rPr>
          <w:rFonts w:eastAsia="Times New Roman"/>
          <w:lang w:eastAsia="ru-RU"/>
        </w:rPr>
        <w:t xml:space="preserve"> или муниципальном </w:t>
      </w:r>
      <w:r w:rsidRPr="00AD5BD8">
        <w:rPr>
          <w:rFonts w:eastAsia="Times New Roman"/>
          <w:lang w:eastAsia="ru-RU"/>
        </w:rPr>
        <w:t xml:space="preserve"> уровне не реализованы такие необходимые инфраструктурные услуги, как нотариат, официальность публикаций и другие сервисы, аналогичные институтам традиционных "бумажных" форм взаимодействия.</w:t>
      </w:r>
    </w:p>
    <w:p w:rsidR="00533BFB" w:rsidRDefault="00533BFB" w:rsidP="00533BFB">
      <w:pPr>
        <w:pStyle w:val="a6"/>
        <w:ind w:firstLine="709"/>
        <w:rPr>
          <w:rFonts w:eastAsia="Times New Roman"/>
          <w:lang w:eastAsia="ru-RU"/>
        </w:rPr>
      </w:pPr>
      <w:r w:rsidRPr="00AD5BD8">
        <w:rPr>
          <w:rFonts w:eastAsia="Times New Roman"/>
          <w:lang w:eastAsia="ru-RU"/>
        </w:rPr>
        <w:t>Используемые информационные системы содержат сведения разной степени актуальности и достоверности. При этом часть информации оперативно не обновляется, что приводит также к несогласованности и противоречивости содержащихся в них данных. Различные форматы хранения данных ограничивают возможности применения автоматизированных средств поиска и аналитической обработки информации, содержащейся в различных системах. Все это снижает оперативность подготовки управленческих решений и качество муниципальных услуг, предоставляемых населению.</w:t>
      </w:r>
    </w:p>
    <w:p w:rsidR="00533BFB" w:rsidRPr="00806569" w:rsidRDefault="00533BFB" w:rsidP="00533B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06569">
        <w:rPr>
          <w:rFonts w:ascii="Times New Roman" w:hAnsi="Times New Roman" w:cs="Times New Roman"/>
          <w:sz w:val="28"/>
        </w:rPr>
        <w:lastRenderedPageBreak/>
        <w:t>В настоящее время в условиях сложной мировой политической обстановки вопросы информационной безопасности играют важную роль в деятельности органов государственной власти Российской Федерации.</w:t>
      </w:r>
    </w:p>
    <w:p w:rsidR="00533BFB" w:rsidRPr="00806569" w:rsidRDefault="00533BFB" w:rsidP="00533B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569">
        <w:rPr>
          <w:rFonts w:ascii="Times New Roman" w:hAnsi="Times New Roman" w:cs="Times New Roman"/>
          <w:sz w:val="28"/>
          <w:szCs w:val="28"/>
        </w:rPr>
        <w:t>На сегодняшний день в соответствии с требованиями нормативно-правовых актов Российской Федерации и других руководящих документов по вопросам обеспечения информационной безопасности, приоритетными направлениями в этой области  являются:</w:t>
      </w:r>
    </w:p>
    <w:p w:rsidR="00533BFB" w:rsidRPr="00806569" w:rsidRDefault="00533BFB" w:rsidP="00533BFB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69">
        <w:rPr>
          <w:rFonts w:ascii="Times New Roman" w:hAnsi="Times New Roman" w:cs="Times New Roman"/>
          <w:sz w:val="28"/>
          <w:szCs w:val="28"/>
        </w:rPr>
        <w:t xml:space="preserve">организация защиты информации содержащей сведения, составляющие государственную тайну; </w:t>
      </w:r>
    </w:p>
    <w:p w:rsidR="00533BFB" w:rsidRPr="00806569" w:rsidRDefault="00533BFB" w:rsidP="00533BFB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69">
        <w:rPr>
          <w:rFonts w:ascii="Times New Roman" w:hAnsi="Times New Roman" w:cs="Times New Roman"/>
          <w:sz w:val="28"/>
          <w:szCs w:val="28"/>
        </w:rPr>
        <w:t>организация защиты сведений конфиденциального характера (персональных данных);</w:t>
      </w:r>
    </w:p>
    <w:p w:rsidR="00533BFB" w:rsidRPr="00806569" w:rsidRDefault="00533BFB" w:rsidP="00533BFB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69">
        <w:rPr>
          <w:rFonts w:ascii="Times New Roman" w:hAnsi="Times New Roman" w:cs="Times New Roman"/>
          <w:sz w:val="28"/>
          <w:szCs w:val="28"/>
        </w:rPr>
        <w:t>организация защиты государственных информационных систем;</w:t>
      </w:r>
    </w:p>
    <w:p w:rsidR="00533BFB" w:rsidRPr="00806569" w:rsidRDefault="00533BFB" w:rsidP="00533BFB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69">
        <w:rPr>
          <w:rFonts w:ascii="Times New Roman" w:hAnsi="Times New Roman" w:cs="Times New Roman"/>
          <w:sz w:val="28"/>
          <w:szCs w:val="28"/>
        </w:rPr>
        <w:t>организация защиты ключевых систем информационной инфраструктуры;</w:t>
      </w:r>
    </w:p>
    <w:p w:rsidR="00533BFB" w:rsidRPr="00806569" w:rsidRDefault="00533BFB" w:rsidP="00533BFB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69">
        <w:rPr>
          <w:rFonts w:ascii="Times New Roman" w:hAnsi="Times New Roman" w:cs="Times New Roman"/>
          <w:sz w:val="28"/>
          <w:szCs w:val="28"/>
        </w:rPr>
        <w:t xml:space="preserve">организация защиты </w:t>
      </w:r>
      <w:r w:rsidRPr="00806569">
        <w:rPr>
          <w:rFonts w:ascii="Times New Roman" w:hAnsi="Times New Roman" w:cs="Times New Roman"/>
          <w:sz w:val="28"/>
          <w:szCs w:val="28"/>
          <w:lang w:bidi="ru-RU"/>
        </w:rPr>
        <w:t>локальных вычислительных сетей</w:t>
      </w:r>
      <w:r w:rsidRPr="00806569">
        <w:rPr>
          <w:rFonts w:ascii="Times New Roman" w:hAnsi="Times New Roman" w:cs="Times New Roman"/>
          <w:sz w:val="28"/>
          <w:szCs w:val="28"/>
        </w:rPr>
        <w:t xml:space="preserve"> от внешних вторжений; </w:t>
      </w:r>
    </w:p>
    <w:p w:rsidR="00533BFB" w:rsidRPr="00806569" w:rsidRDefault="00533BFB" w:rsidP="00533BFB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69">
        <w:rPr>
          <w:rFonts w:ascii="Times New Roman" w:hAnsi="Times New Roman" w:cs="Times New Roman"/>
          <w:sz w:val="28"/>
          <w:szCs w:val="28"/>
        </w:rPr>
        <w:t xml:space="preserve">организация обучения специалистов ответственных за информационную безопасность. </w:t>
      </w:r>
    </w:p>
    <w:p w:rsidR="00533BFB" w:rsidRPr="00806569" w:rsidRDefault="00533BFB" w:rsidP="00533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06569">
        <w:rPr>
          <w:rFonts w:ascii="Times New Roman" w:hAnsi="Times New Roman" w:cs="Times New Roman"/>
          <w:sz w:val="28"/>
          <w:szCs w:val="28"/>
        </w:rPr>
        <w:t>С целью дальнейшего совершенствования системы защиты информации и выполнения мероприятий по информационной безопасности, необходимо запланировать на 201</w:t>
      </w:r>
      <w:r w:rsidR="00ED447A">
        <w:rPr>
          <w:rFonts w:ascii="Times New Roman" w:hAnsi="Times New Roman" w:cs="Times New Roman"/>
          <w:sz w:val="28"/>
          <w:szCs w:val="28"/>
        </w:rPr>
        <w:t>8</w:t>
      </w:r>
      <w:r w:rsidRPr="00806569">
        <w:rPr>
          <w:rFonts w:ascii="Times New Roman" w:hAnsi="Times New Roman" w:cs="Times New Roman"/>
          <w:sz w:val="28"/>
          <w:szCs w:val="28"/>
        </w:rPr>
        <w:t xml:space="preserve"> год мероприятия по данным направлениям и предусмотреть денежные средства на их вып</w:t>
      </w:r>
      <w:r w:rsidR="00ED447A">
        <w:rPr>
          <w:rFonts w:ascii="Times New Roman" w:hAnsi="Times New Roman" w:cs="Times New Roman"/>
          <w:sz w:val="28"/>
          <w:szCs w:val="28"/>
        </w:rPr>
        <w:t>олнение в смете расходов на 2018</w:t>
      </w:r>
      <w:r w:rsidRPr="00806569">
        <w:rPr>
          <w:rFonts w:ascii="Times New Roman" w:hAnsi="Times New Roman" w:cs="Times New Roman"/>
          <w:sz w:val="28"/>
          <w:szCs w:val="28"/>
        </w:rPr>
        <w:t xml:space="preserve"> год.</w:t>
      </w:r>
      <w:r w:rsidRPr="00806569">
        <w:rPr>
          <w:sz w:val="28"/>
          <w:szCs w:val="28"/>
        </w:rPr>
        <w:t xml:space="preserve"> </w:t>
      </w:r>
    </w:p>
    <w:p w:rsidR="00533BFB" w:rsidRPr="00AD5BD8" w:rsidRDefault="00533BFB" w:rsidP="00533BFB">
      <w:pPr>
        <w:pStyle w:val="a6"/>
        <w:ind w:firstLine="709"/>
        <w:rPr>
          <w:rFonts w:eastAsia="Times New Roman"/>
          <w:lang w:eastAsia="ru-RU"/>
        </w:rPr>
      </w:pPr>
      <w:r w:rsidRPr="00806569">
        <w:rPr>
          <w:rFonts w:eastAsia="Times New Roman"/>
          <w:lang w:eastAsia="ru-RU"/>
        </w:rPr>
        <w:t>Согласно указаниям Главного управления специальных программ Президента Российской федерации внедряется комплект нового программного обеспечения для  работы военно-мобилизационного отдела (письмо АКО «14-60/5904ДСП от 29.08.2016г.). В связи с этим необходимо приобрести новое компьютерное оборудования (ноутбук), который необходимо будет сертифицировать в ФСТЭК России, чтобы удовлетворял условиям защиты информации.</w:t>
      </w:r>
    </w:p>
    <w:p w:rsidR="00533BFB" w:rsidRPr="00AD5BD8" w:rsidRDefault="00533BFB" w:rsidP="00533BFB">
      <w:pPr>
        <w:pStyle w:val="a6"/>
        <w:ind w:firstLine="709"/>
        <w:rPr>
          <w:rFonts w:eastAsia="Times New Roman"/>
          <w:lang w:eastAsia="ru-RU"/>
        </w:rPr>
      </w:pPr>
      <w:r w:rsidRPr="00AD5BD8">
        <w:rPr>
          <w:rFonts w:eastAsia="Times New Roman"/>
          <w:lang w:eastAsia="ru-RU"/>
        </w:rPr>
        <w:t>Общий уровень профессиональной подготовки работников органов местного самоуправления по владению современными информационными и коммуникационными технологиями также остается невысоким, что является особенно критичным в связи с внедрением в деятельность органов более сложных и комплексных решений.</w:t>
      </w:r>
    </w:p>
    <w:p w:rsidR="00533BFB" w:rsidRPr="00AD5BD8" w:rsidRDefault="00533BFB" w:rsidP="00533BFB">
      <w:pPr>
        <w:pStyle w:val="a6"/>
        <w:ind w:firstLine="709"/>
        <w:rPr>
          <w:rFonts w:eastAsia="Times New Roman"/>
          <w:lang w:eastAsia="ru-RU"/>
        </w:rPr>
      </w:pPr>
      <w:r w:rsidRPr="00AD5BD8">
        <w:rPr>
          <w:rFonts w:eastAsia="Times New Roman"/>
          <w:lang w:eastAsia="ru-RU"/>
        </w:rPr>
        <w:t xml:space="preserve">Проблемы, препятствующие повышению эффективности использования информационных и коммуникационных технологий в деятельности органов местного самоуправления, носят комплексный межведомственный характер и не могут быть решены на уровне отдельных органов местного самоуправления. </w:t>
      </w:r>
    </w:p>
    <w:p w:rsidR="00533BFB" w:rsidRPr="00AD5BD8" w:rsidRDefault="00533BFB" w:rsidP="00533BFB">
      <w:pPr>
        <w:pStyle w:val="a6"/>
        <w:ind w:firstLine="709"/>
        <w:rPr>
          <w:rFonts w:eastAsia="Times New Roman"/>
          <w:lang w:eastAsia="ru-RU"/>
        </w:rPr>
      </w:pPr>
      <w:r w:rsidRPr="00AD5BD8">
        <w:rPr>
          <w:rFonts w:eastAsia="Times New Roman"/>
          <w:lang w:eastAsia="ru-RU"/>
        </w:rPr>
        <w:t xml:space="preserve">Их решение требует значительных ресурсов, скоординированного проведения организационных изменений и обеспечения </w:t>
      </w:r>
      <w:proofErr w:type="gramStart"/>
      <w:r w:rsidRPr="00AD5BD8">
        <w:rPr>
          <w:rFonts w:eastAsia="Times New Roman"/>
          <w:lang w:eastAsia="ru-RU"/>
        </w:rPr>
        <w:t>согласованности действий субъектов органов местного самоуправления</w:t>
      </w:r>
      <w:proofErr w:type="gramEnd"/>
      <w:r w:rsidRPr="00AD5BD8">
        <w:rPr>
          <w:rFonts w:eastAsia="Times New Roman"/>
          <w:lang w:eastAsia="ru-RU"/>
        </w:rPr>
        <w:t xml:space="preserve"> в рамках программно-целевого подхода, направленного в приоритетном порядке на обеспечение развития и совместимости муниципальных информационных систем, разработку стандартов и технологий их взаимодействия, а также на формирование межведомственной инфраструктуры обеспечения информационного обмена.</w:t>
      </w:r>
    </w:p>
    <w:p w:rsidR="00533BFB" w:rsidRDefault="00533BFB" w:rsidP="00533BFB">
      <w:pPr>
        <w:pStyle w:val="a6"/>
        <w:ind w:firstLine="709"/>
        <w:rPr>
          <w:rFonts w:eastAsia="Times New Roman"/>
          <w:lang w:eastAsia="ru-RU"/>
        </w:rPr>
      </w:pPr>
      <w:r w:rsidRPr="00AD5BD8">
        <w:rPr>
          <w:rFonts w:eastAsia="Times New Roman"/>
          <w:lang w:eastAsia="ru-RU"/>
        </w:rPr>
        <w:lastRenderedPageBreak/>
        <w:t>Использование программно-целевого метода позволит обеспечить целенаправленную реализацию муниципальной политики в сфере использования информационных и коммуникационных технологий в муниципальном управлении.</w:t>
      </w:r>
    </w:p>
    <w:p w:rsidR="00533BFB" w:rsidRPr="006205DB" w:rsidRDefault="00533BFB" w:rsidP="00533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 </w:t>
      </w:r>
      <w:r w:rsidRPr="006205D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В рамках мероприятия «Развитие муниципальной службы </w:t>
      </w:r>
      <w:proofErr w:type="gramStart"/>
      <w:r w:rsidRPr="006205D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в</w:t>
      </w:r>
      <w:proofErr w:type="gramEnd"/>
      <w:r w:rsidRPr="006205D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</w:t>
      </w:r>
      <w:proofErr w:type="gramStart"/>
      <w:r w:rsidRPr="006205D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Гурьевском</w:t>
      </w:r>
      <w:proofErr w:type="gramEnd"/>
      <w:r w:rsidRPr="006205D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муниципальном </w:t>
      </w:r>
      <w:r w:rsidR="009F3E9A" w:rsidRPr="006205D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районе на 2016-2018 годы</w:t>
      </w:r>
      <w:r w:rsidR="004103D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» в 2017 году обучение прошли 22</w:t>
      </w:r>
      <w:r w:rsidRPr="006205D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муниципальных служащих, которые приняли участие в семинарах,  прошли обучающие курсы и повысили квалификацию по темам:</w:t>
      </w:r>
      <w:r w:rsidRPr="006205DB">
        <w:rPr>
          <w:color w:val="1F497D" w:themeColor="text2"/>
          <w:highlight w:val="yellow"/>
          <w:lang w:eastAsia="ru-RU"/>
        </w:rPr>
        <w:t xml:space="preserve"> </w:t>
      </w:r>
      <w:r w:rsidR="009F3E9A" w:rsidRPr="006205DB">
        <w:rPr>
          <w:rFonts w:ascii="Times New Roman" w:hAnsi="Times New Roman" w:cs="Times New Roman"/>
          <w:sz w:val="28"/>
          <w:szCs w:val="28"/>
          <w:highlight w:val="yellow"/>
        </w:rPr>
        <w:t>«Обучение команд, управляющих проектами развития моногородов» при</w:t>
      </w:r>
      <w:r w:rsidR="006205DB" w:rsidRPr="006205DB">
        <w:rPr>
          <w:rFonts w:ascii="Times New Roman" w:hAnsi="Times New Roman" w:cs="Times New Roman"/>
          <w:sz w:val="28"/>
          <w:szCs w:val="28"/>
          <w:highlight w:val="yellow"/>
        </w:rPr>
        <w:t xml:space="preserve"> Институте</w:t>
      </w:r>
      <w:r w:rsidR="006205DB" w:rsidRPr="006205D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«Высшая школа государственного управления» </w:t>
      </w:r>
      <w:proofErr w:type="spellStart"/>
      <w:r w:rsidR="006205DB" w:rsidRPr="006205DB">
        <w:rPr>
          <w:rFonts w:ascii="Times New Roman" w:eastAsia="Calibri" w:hAnsi="Times New Roman" w:cs="Times New Roman"/>
          <w:sz w:val="28"/>
          <w:szCs w:val="28"/>
          <w:highlight w:val="yellow"/>
        </w:rPr>
        <w:t>РАНХиГС</w:t>
      </w:r>
      <w:proofErr w:type="spellEnd"/>
      <w:r w:rsidR="006205DB" w:rsidRPr="006205DB">
        <w:rPr>
          <w:rFonts w:ascii="Times New Roman" w:hAnsi="Times New Roman" w:cs="Times New Roman"/>
          <w:sz w:val="28"/>
          <w:szCs w:val="28"/>
          <w:highlight w:val="yellow"/>
        </w:rPr>
        <w:t xml:space="preserve"> г. Москва,</w:t>
      </w:r>
      <w:r w:rsidR="006205DB" w:rsidRPr="006205D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6205DB" w:rsidRPr="006205DB">
        <w:rPr>
          <w:rFonts w:ascii="Times New Roman" w:eastAsia="Calibri" w:hAnsi="Times New Roman" w:cs="Times New Roman"/>
          <w:sz w:val="28"/>
          <w:szCs w:val="28"/>
          <w:highlight w:val="yellow"/>
        </w:rPr>
        <w:t>«Правовой алгоритм противодействия коррупции»</w:t>
      </w:r>
      <w:r w:rsidR="006205DB" w:rsidRPr="006205DB">
        <w:rPr>
          <w:rFonts w:ascii="Times New Roman" w:hAnsi="Times New Roman" w:cs="Times New Roman"/>
          <w:sz w:val="28"/>
          <w:szCs w:val="28"/>
          <w:highlight w:val="yellow"/>
        </w:rPr>
        <w:t xml:space="preserve"> г. Белово,</w:t>
      </w:r>
      <w:r w:rsidR="006205DB" w:rsidRPr="006205D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6205DB" w:rsidRPr="006205D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«Актуальные вопросы и изменения в  учете. </w:t>
      </w:r>
      <w:proofErr w:type="gramStart"/>
      <w:r w:rsidR="006205DB" w:rsidRPr="006205DB">
        <w:rPr>
          <w:rFonts w:ascii="Times New Roman" w:eastAsia="Calibri" w:hAnsi="Times New Roman" w:cs="Times New Roman"/>
          <w:sz w:val="28"/>
          <w:szCs w:val="28"/>
          <w:highlight w:val="yellow"/>
        </w:rPr>
        <w:t>Отчетности и налогообложения государственных (муниципальных) учреждений в 2017г.»</w:t>
      </w:r>
      <w:r w:rsidR="006205DB" w:rsidRPr="006205DB">
        <w:rPr>
          <w:rFonts w:ascii="Times New Roman" w:hAnsi="Times New Roman" w:cs="Times New Roman"/>
          <w:sz w:val="28"/>
          <w:szCs w:val="28"/>
          <w:highlight w:val="yellow"/>
        </w:rPr>
        <w:t xml:space="preserve"> г. Кемерово, </w:t>
      </w:r>
      <w:r w:rsidR="006205DB" w:rsidRPr="006205DB">
        <w:rPr>
          <w:rFonts w:ascii="Times New Roman" w:eastAsia="Calibri" w:hAnsi="Times New Roman" w:cs="Times New Roman"/>
          <w:sz w:val="28"/>
          <w:szCs w:val="28"/>
          <w:highlight w:val="yellow"/>
        </w:rPr>
        <w:t>«Организация работы специалиста в области организационного и документационного обеспечения управления предприятия (организации, учреждения)»</w:t>
      </w:r>
      <w:r w:rsidR="006205DB" w:rsidRPr="006205DB">
        <w:rPr>
          <w:rFonts w:ascii="Times New Roman" w:hAnsi="Times New Roman" w:cs="Times New Roman"/>
          <w:sz w:val="28"/>
          <w:szCs w:val="28"/>
          <w:highlight w:val="yellow"/>
        </w:rPr>
        <w:t xml:space="preserve"> г. Белово, </w:t>
      </w:r>
      <w:r w:rsidR="006205DB" w:rsidRPr="006205D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«Повышение качества градостроительного управления»  </w:t>
      </w:r>
      <w:r w:rsidR="006205DB" w:rsidRPr="006205DB">
        <w:rPr>
          <w:rFonts w:ascii="Times New Roman" w:hAnsi="Times New Roman" w:cs="Times New Roman"/>
          <w:sz w:val="28"/>
          <w:szCs w:val="28"/>
          <w:highlight w:val="yellow"/>
        </w:rPr>
        <w:t>г. Кемерово,</w:t>
      </w:r>
      <w:r w:rsidR="006205DB" w:rsidRPr="006205D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6205DB" w:rsidRPr="006205DB">
        <w:rPr>
          <w:rFonts w:ascii="Times New Roman" w:eastAsia="Calibri" w:hAnsi="Times New Roman" w:cs="Times New Roman"/>
          <w:sz w:val="28"/>
          <w:szCs w:val="28"/>
          <w:highlight w:val="yellow"/>
        </w:rPr>
        <w:t>«Проектное управление»</w:t>
      </w:r>
      <w:r w:rsidR="006205DB" w:rsidRPr="006205DB">
        <w:rPr>
          <w:rFonts w:ascii="Times New Roman" w:hAnsi="Times New Roman" w:cs="Times New Roman"/>
          <w:sz w:val="28"/>
          <w:szCs w:val="28"/>
          <w:highlight w:val="yellow"/>
        </w:rPr>
        <w:t xml:space="preserve"> г. Гурьевск,</w:t>
      </w:r>
      <w:r w:rsidR="006205DB" w:rsidRPr="006205D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6205DB" w:rsidRPr="006205DB">
        <w:rPr>
          <w:rFonts w:ascii="Times New Roman" w:eastAsia="Calibri" w:hAnsi="Times New Roman" w:cs="Times New Roman"/>
          <w:sz w:val="28"/>
          <w:szCs w:val="28"/>
          <w:highlight w:val="yellow"/>
        </w:rPr>
        <w:t>«Нормативно-правовое регулирование требований безопасности при эксплуатации и обслуживании тепловых электростанций теплогенерирующих установок, энергосетей и энергоустановок»</w:t>
      </w:r>
      <w:r w:rsidR="006205DB" w:rsidRPr="006205DB">
        <w:rPr>
          <w:rFonts w:ascii="Times New Roman" w:hAnsi="Times New Roman" w:cs="Times New Roman"/>
          <w:sz w:val="28"/>
          <w:szCs w:val="28"/>
          <w:highlight w:val="yellow"/>
        </w:rPr>
        <w:t xml:space="preserve"> г. Кемерово, </w:t>
      </w:r>
      <w:r w:rsidR="006205DB" w:rsidRPr="006205DB">
        <w:rPr>
          <w:rFonts w:ascii="Times New Roman" w:eastAsia="Calibri" w:hAnsi="Times New Roman" w:cs="Times New Roman"/>
          <w:sz w:val="28"/>
          <w:szCs w:val="28"/>
          <w:highlight w:val="yellow"/>
        </w:rPr>
        <w:t>«Актуальные вопросы организации и осуществления местного самоуправления в</w:t>
      </w:r>
      <w:proofErr w:type="gramEnd"/>
      <w:r w:rsidR="006205DB" w:rsidRPr="006205D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="006205DB" w:rsidRPr="006205D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муниципальном образовании»  </w:t>
      </w:r>
      <w:r w:rsidR="006205DB" w:rsidRPr="006205DB">
        <w:rPr>
          <w:rFonts w:ascii="Times New Roman" w:hAnsi="Times New Roman" w:cs="Times New Roman"/>
          <w:sz w:val="28"/>
          <w:szCs w:val="28"/>
          <w:highlight w:val="yellow"/>
        </w:rPr>
        <w:t xml:space="preserve">г. Кемерово, </w:t>
      </w:r>
      <w:r w:rsidR="006205DB" w:rsidRPr="006205DB">
        <w:rPr>
          <w:rFonts w:ascii="Times New Roman" w:eastAsia="Calibri" w:hAnsi="Times New Roman" w:cs="Times New Roman"/>
          <w:sz w:val="28"/>
          <w:szCs w:val="28"/>
          <w:highlight w:val="yellow"/>
        </w:rPr>
        <w:t>«Теория и практика правоприменительной деятельности по охране прав и законных интересов несовершеннолетних»</w:t>
      </w:r>
      <w:r w:rsidR="006205DB" w:rsidRPr="006205DB">
        <w:rPr>
          <w:rFonts w:ascii="Times New Roman" w:hAnsi="Times New Roman" w:cs="Times New Roman"/>
          <w:sz w:val="28"/>
          <w:szCs w:val="28"/>
          <w:highlight w:val="yellow"/>
        </w:rPr>
        <w:t xml:space="preserve"> г. Кемерово, </w:t>
      </w:r>
      <w:r w:rsidR="006205DB" w:rsidRPr="006205D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«Организация работы с обращениями граждан в органах местного самоуправления»  </w:t>
      </w:r>
      <w:r w:rsidR="006205DB" w:rsidRPr="006205DB">
        <w:rPr>
          <w:rFonts w:ascii="Times New Roman" w:hAnsi="Times New Roman" w:cs="Times New Roman"/>
          <w:sz w:val="28"/>
          <w:szCs w:val="28"/>
          <w:highlight w:val="yellow"/>
        </w:rPr>
        <w:t>г. Кемерово, «Разработка и реализация программы реабилитации и адаптации несовершеннолетнего (семьи) находящегося на профилактическом учете»   г. Междуреченск.</w:t>
      </w:r>
      <w:proofErr w:type="gramEnd"/>
    </w:p>
    <w:p w:rsidR="006A26BE" w:rsidRDefault="00533BFB" w:rsidP="00533BFB">
      <w:pPr>
        <w:pStyle w:val="a6"/>
        <w:ind w:firstLine="709"/>
        <w:rPr>
          <w:lang w:eastAsia="ru-RU"/>
        </w:rPr>
      </w:pPr>
      <w:proofErr w:type="gramStart"/>
      <w:r w:rsidRPr="00AD5BD8">
        <w:rPr>
          <w:lang w:eastAsia="ru-RU"/>
        </w:rPr>
        <w:t>В рамках мероприятия «Содействие развитию гражданского общества в Гурьевс</w:t>
      </w:r>
      <w:r w:rsidR="00452729">
        <w:rPr>
          <w:lang w:eastAsia="ru-RU"/>
        </w:rPr>
        <w:t>ком муниципальном районе на 2017-2020</w:t>
      </w:r>
      <w:r w:rsidRPr="00AD5BD8">
        <w:rPr>
          <w:lang w:eastAsia="ru-RU"/>
        </w:rPr>
        <w:t xml:space="preserve"> годы» с целью совершенствования системы взаимодействия органов местного самоуправления с институтами гражданского общества создан Совет общественности, действующий в соответствии с Федеральным законом от 19.05.1995 №82-ФЗ «Об общественных объединениях», Федеральным законом от 04.04.2005 №32-ФЗ «Об общественной палате Российской Федерации», постановлением администрации Гурьевского муниципального района от 19.09.2012 №1812</w:t>
      </w:r>
      <w:r>
        <w:rPr>
          <w:lang w:eastAsia="ru-RU"/>
        </w:rPr>
        <w:t xml:space="preserve"> </w:t>
      </w:r>
      <w:r w:rsidRPr="00AD5BD8">
        <w:rPr>
          <w:lang w:eastAsia="ru-RU"/>
        </w:rPr>
        <w:t>«Об</w:t>
      </w:r>
      <w:proofErr w:type="gramEnd"/>
      <w:r>
        <w:rPr>
          <w:lang w:eastAsia="ru-RU"/>
        </w:rPr>
        <w:t xml:space="preserve"> </w:t>
      </w:r>
      <w:proofErr w:type="gramStart"/>
      <w:r w:rsidRPr="00AD5BD8">
        <w:rPr>
          <w:lang w:eastAsia="ru-RU"/>
        </w:rPr>
        <w:t>утверждении</w:t>
      </w:r>
      <w:proofErr w:type="gramEnd"/>
      <w:r w:rsidRPr="00AD5BD8">
        <w:rPr>
          <w:lang w:eastAsia="ru-RU"/>
        </w:rPr>
        <w:t xml:space="preserve"> положения о Совете общественности Гурьевского муниципального района и состава Совета общественности», постановлением администрации Гурьевс</w:t>
      </w:r>
      <w:r w:rsidR="006A26BE">
        <w:rPr>
          <w:lang w:eastAsia="ru-RU"/>
        </w:rPr>
        <w:t>кого муниципального района от 26.10.2015</w:t>
      </w:r>
      <w:r w:rsidRPr="00AD5BD8">
        <w:rPr>
          <w:lang w:eastAsia="ru-RU"/>
        </w:rPr>
        <w:t xml:space="preserve"> №</w:t>
      </w:r>
      <w:r w:rsidR="006A26BE">
        <w:rPr>
          <w:lang w:eastAsia="ru-RU"/>
        </w:rPr>
        <w:t>2048</w:t>
      </w:r>
      <w:r w:rsidRPr="00AD5BD8">
        <w:rPr>
          <w:lang w:eastAsia="ru-RU"/>
        </w:rPr>
        <w:t xml:space="preserve"> «Об утверждении </w:t>
      </w:r>
      <w:r w:rsidR="006A26BE">
        <w:rPr>
          <w:lang w:eastAsia="ru-RU"/>
        </w:rPr>
        <w:t xml:space="preserve">положения о муниципальных программах ГМР». 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Реализация Программы характеризуется необходимостью: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 xml:space="preserve">- совершенствования партнерства органов местного самоуправления, граждан и общественных групп в интересах социально-экономического развития района; 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lastRenderedPageBreak/>
        <w:t>- выявления позиций и мнений различных групп населения, разработки предложений, сбалансировано выражающих интересы различных общественно-политических и национальных объединений Гурьевского района;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 xml:space="preserve">- создания общественного контроля качества предоставляемых органами местного самоуправления ГМР муниципальных услуг; 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EF6AC6">
        <w:rPr>
          <w:highlight w:val="cyan"/>
          <w:lang w:eastAsia="ru-RU"/>
        </w:rPr>
        <w:t>- повышения открытости и прозрачности деятельности органов местного самоуправления.</w:t>
      </w:r>
      <w:r w:rsidRPr="00AD5BD8">
        <w:rPr>
          <w:lang w:eastAsia="ru-RU"/>
        </w:rPr>
        <w:t xml:space="preserve"> 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Для оказания поддержки гражданских инициатив разработано Положение «О муниципальном социальном гранте Гурьевского муниципального района»</w:t>
      </w:r>
      <w:proofErr w:type="gramStart"/>
      <w:r w:rsidRPr="00AD5BD8">
        <w:rPr>
          <w:lang w:eastAsia="ru-RU"/>
        </w:rPr>
        <w:t>,г</w:t>
      </w:r>
      <w:proofErr w:type="gramEnd"/>
      <w:r w:rsidRPr="00AD5BD8">
        <w:rPr>
          <w:lang w:eastAsia="ru-RU"/>
        </w:rPr>
        <w:t xml:space="preserve">де предусмотрено применение конкурсного механизма. 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Ведущее место в районе занимают ветеранские организации, молодежные объединения,</w:t>
      </w:r>
      <w:r>
        <w:rPr>
          <w:lang w:eastAsia="ru-RU"/>
        </w:rPr>
        <w:t xml:space="preserve"> </w:t>
      </w:r>
      <w:r w:rsidRPr="00AD5BD8">
        <w:rPr>
          <w:lang w:eastAsia="ru-RU"/>
        </w:rPr>
        <w:t>Гурьевское городское отделение РСВА, ветераны ВЛКСМ, ветераны пограничных войск, деятельность которых направлена на оказание социальной поддержки льготной категории граждан, профилактику здорового образа жизни, воспитание подростков, благоустройство и др.</w:t>
      </w:r>
      <w:r>
        <w:rPr>
          <w:lang w:eastAsia="ru-RU"/>
        </w:rPr>
        <w:t xml:space="preserve"> </w:t>
      </w:r>
      <w:r w:rsidRPr="00AD5BD8">
        <w:rPr>
          <w:lang w:eastAsia="ru-RU"/>
        </w:rPr>
        <w:t>Большое внимание в районе уделяется развитию территориального</w:t>
      </w:r>
      <w:r>
        <w:rPr>
          <w:lang w:eastAsia="ru-RU"/>
        </w:rPr>
        <w:t xml:space="preserve"> </w:t>
      </w:r>
      <w:r w:rsidRPr="00AD5BD8">
        <w:rPr>
          <w:lang w:eastAsia="ru-RU"/>
        </w:rPr>
        <w:t xml:space="preserve">общественного самоуправления. </w:t>
      </w:r>
    </w:p>
    <w:p w:rsidR="00533BFB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Все это содействует развитию партнерских отношений между органами местного самоуправления и некоммерческим сектором.</w:t>
      </w:r>
    </w:p>
    <w:p w:rsidR="00533BFB" w:rsidRPr="00806569" w:rsidRDefault="00452729" w:rsidP="00533BFB">
      <w:pPr>
        <w:pStyle w:val="a6"/>
        <w:ind w:firstLine="709"/>
        <w:rPr>
          <w:lang w:eastAsia="ru-RU"/>
        </w:rPr>
      </w:pPr>
      <w:r>
        <w:rPr>
          <w:lang w:eastAsia="ru-RU"/>
        </w:rPr>
        <w:t>Так, в 2017</w:t>
      </w:r>
      <w:r w:rsidR="00533BFB" w:rsidRPr="00806569">
        <w:rPr>
          <w:lang w:eastAsia="ru-RU"/>
        </w:rPr>
        <w:t xml:space="preserve"> году по инициативе Совета общественности проводились:</w:t>
      </w:r>
    </w:p>
    <w:p w:rsidR="00533BFB" w:rsidRPr="00806569" w:rsidRDefault="00533BFB" w:rsidP="00533BFB">
      <w:pPr>
        <w:pStyle w:val="a6"/>
        <w:numPr>
          <w:ilvl w:val="0"/>
          <w:numId w:val="22"/>
        </w:numPr>
        <w:ind w:left="0" w:firstLine="491"/>
        <w:rPr>
          <w:lang w:eastAsia="ru-RU"/>
        </w:rPr>
      </w:pPr>
      <w:r w:rsidRPr="00806569">
        <w:rPr>
          <w:lang w:eastAsia="ru-RU"/>
        </w:rPr>
        <w:t>мониторинг качества (методом анкетирования) предоставления муниципальных услуг – изучение мнения жителей об эффективности работы учреждений образования,  здравоохранения, культуры, спорта  и молодежной политике  с целью принятия дополнительных мер по её улучшению, подготовка предложений.</w:t>
      </w:r>
    </w:p>
    <w:p w:rsidR="00533BFB" w:rsidRPr="00806569" w:rsidRDefault="00533BFB" w:rsidP="00533BFB">
      <w:pPr>
        <w:pStyle w:val="a6"/>
        <w:numPr>
          <w:ilvl w:val="0"/>
          <w:numId w:val="22"/>
        </w:numPr>
        <w:ind w:left="0" w:firstLine="491"/>
        <w:rPr>
          <w:lang w:eastAsia="ru-RU"/>
        </w:rPr>
      </w:pPr>
      <w:r w:rsidRPr="00806569">
        <w:rPr>
          <w:lang w:eastAsia="ru-RU"/>
        </w:rPr>
        <w:t>мониторинг качества (в рамках исполнения послания Президента РФ Федеральному собранию по общественному контролю) медицинского обслуживания населения в ФАП, анализ, предложение.</w:t>
      </w:r>
    </w:p>
    <w:p w:rsidR="00533BFB" w:rsidRPr="00806569" w:rsidRDefault="00533BFB" w:rsidP="00533BFB">
      <w:pPr>
        <w:pStyle w:val="a6"/>
        <w:numPr>
          <w:ilvl w:val="0"/>
          <w:numId w:val="22"/>
        </w:numPr>
        <w:ind w:left="0" w:firstLine="491"/>
        <w:rPr>
          <w:lang w:eastAsia="ru-RU"/>
        </w:rPr>
      </w:pPr>
      <w:r w:rsidRPr="00806569">
        <w:rPr>
          <w:lang w:eastAsia="ru-RU"/>
        </w:rPr>
        <w:t>мониторинг качества предоставления услуг ЖКХ.</w:t>
      </w:r>
    </w:p>
    <w:p w:rsidR="00533BFB" w:rsidRPr="00806569" w:rsidRDefault="00533BFB" w:rsidP="00533BFB">
      <w:pPr>
        <w:pStyle w:val="a6"/>
        <w:numPr>
          <w:ilvl w:val="0"/>
          <w:numId w:val="22"/>
        </w:numPr>
        <w:ind w:left="0" w:firstLine="491"/>
        <w:rPr>
          <w:lang w:eastAsia="ru-RU"/>
        </w:rPr>
      </w:pPr>
      <w:r w:rsidRPr="00806569">
        <w:rPr>
          <w:lang w:eastAsia="ru-RU"/>
        </w:rPr>
        <w:t>конкурс-выставка «Урожай 20</w:t>
      </w:r>
      <w:r w:rsidR="00452729">
        <w:rPr>
          <w:lang w:eastAsia="ru-RU"/>
        </w:rPr>
        <w:t>17</w:t>
      </w:r>
      <w:r w:rsidRPr="00806569">
        <w:rPr>
          <w:lang w:eastAsia="ru-RU"/>
        </w:rPr>
        <w:t xml:space="preserve">» в рамках областного праздника, учрежденного в Кемеровской области в 2015 г., «День садовода и огородника» 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 xml:space="preserve">В то же время, есть ряд проблем, затрудняющих дальнейшее развитие гражданского общества </w:t>
      </w:r>
      <w:proofErr w:type="gramStart"/>
      <w:r w:rsidRPr="00AD5BD8"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  <w:proofErr w:type="gramStart"/>
      <w:r w:rsidRPr="00AD5BD8">
        <w:rPr>
          <w:lang w:eastAsia="ru-RU"/>
        </w:rPr>
        <w:t>Гурьевском</w:t>
      </w:r>
      <w:proofErr w:type="gramEnd"/>
      <w:r w:rsidRPr="00AD5BD8">
        <w:rPr>
          <w:lang w:eastAsia="ru-RU"/>
        </w:rPr>
        <w:t xml:space="preserve"> муниципальном районе: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- недостаточный уровень восприятия населением происходящих в районе событий;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- слабая информированность жителей района о деятельности общественных организаций;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 xml:space="preserve">- низкий уровень вовлеченности населения в решение вопросов местного значения; 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- недостаточное использование потенциала некоммерческих организаций по оказанию услуг населению.</w:t>
      </w:r>
    </w:p>
    <w:p w:rsidR="00533BFB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 xml:space="preserve">Эффективным механизмом решения вышеизложенных проблем является формирование целостного программного документа – долгосрочной муниципальной Программы, реализация мероприятий, которые обеспечат преемственность достигнутых на сегодняшний день результатов взаимодействия и сотрудничества органов местного самоуправления с общественными объединениями, даст дополнительный импульс развитию гражданского общества </w:t>
      </w:r>
      <w:proofErr w:type="gramStart"/>
      <w:r w:rsidRPr="00AD5BD8">
        <w:rPr>
          <w:lang w:eastAsia="ru-RU"/>
        </w:rPr>
        <w:t>в</w:t>
      </w:r>
      <w:proofErr w:type="gramEnd"/>
      <w:r w:rsidR="00C91079">
        <w:rPr>
          <w:lang w:eastAsia="ru-RU"/>
        </w:rPr>
        <w:t xml:space="preserve"> </w:t>
      </w:r>
      <w:proofErr w:type="gramStart"/>
      <w:r w:rsidRPr="00AD5BD8">
        <w:rPr>
          <w:lang w:eastAsia="ru-RU"/>
        </w:rPr>
        <w:t>Гурьевском</w:t>
      </w:r>
      <w:proofErr w:type="gramEnd"/>
      <w:r w:rsidRPr="00AD5BD8">
        <w:rPr>
          <w:lang w:eastAsia="ru-RU"/>
        </w:rPr>
        <w:t xml:space="preserve"> муниципальном районе.</w:t>
      </w:r>
    </w:p>
    <w:p w:rsidR="00CC1783" w:rsidRPr="00CC1783" w:rsidRDefault="00CC1783" w:rsidP="00CC1783">
      <w:pPr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CC17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CC1783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Туризм – это одна из важнейших сфер деятельности современной экономики, нацеленная на удовлетворение потребностей людей и повышение качества жизни населения. Туризм играет важную роль в решении социальных проблем, обеспечивая развитие малого предпринимательства, способствует росту доходов работающего и малообеспеченного населения. </w:t>
      </w:r>
    </w:p>
    <w:p w:rsidR="00CC1783" w:rsidRPr="00CC1783" w:rsidRDefault="00CC1783" w:rsidP="00CC1783">
      <w:pPr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CC1783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     Гурьевский муниципальный район обладает высоким туристско-рекреационным потенциалом, что позволяет развивать практически все виды туризма, в том числе рекреационный (пляжный), культурно-познавательный, деловой, активный, оздоровительный и экологический туризм, а также сельский туризм и др.</w:t>
      </w:r>
    </w:p>
    <w:p w:rsidR="00CC1783" w:rsidRPr="00CC1783" w:rsidRDefault="00CC1783" w:rsidP="00CC1783">
      <w:pPr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CC1783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      На территории сосредоточены уникальные природные и рекреационные ресурсы, объекты исторического наследия, проходят важные экономические, культурные, общественные и спортивные события. </w:t>
      </w:r>
    </w:p>
    <w:p w:rsidR="00CC1783" w:rsidRPr="00CC1783" w:rsidRDefault="00CC1783" w:rsidP="00CC1783">
      <w:pPr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783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      В 2016г. район приобрел современную зону отдыха МАУ «Салаирские Плёсы», которую с июня по первую декаду сентября  посетило около 32 тыс. человек, в т.ч. жители Кузбасса и гости из Новосибирска, Томска, Красноярска и других регионов.</w:t>
      </w:r>
    </w:p>
    <w:p w:rsidR="00CC1783" w:rsidRPr="00AD5BD8" w:rsidRDefault="00CC1783" w:rsidP="00533BFB">
      <w:pPr>
        <w:pStyle w:val="a6"/>
        <w:ind w:firstLine="709"/>
        <w:rPr>
          <w:lang w:eastAsia="ru-RU"/>
        </w:rPr>
      </w:pPr>
    </w:p>
    <w:p w:rsidR="00533BFB" w:rsidRPr="00AD5BD8" w:rsidRDefault="00533BFB" w:rsidP="00533BFB">
      <w:pPr>
        <w:pStyle w:val="a6"/>
        <w:rPr>
          <w:sz w:val="24"/>
          <w:szCs w:val="24"/>
          <w:lang w:eastAsia="ru-RU"/>
        </w:rPr>
      </w:pPr>
    </w:p>
    <w:p w:rsidR="00533BFB" w:rsidRPr="00AD5BD8" w:rsidRDefault="00533BFB" w:rsidP="00533BFB">
      <w:pPr>
        <w:pStyle w:val="a6"/>
        <w:jc w:val="center"/>
        <w:rPr>
          <w:b/>
          <w:lang w:eastAsia="ru-RU"/>
        </w:rPr>
      </w:pPr>
      <w:r w:rsidRPr="00AD5BD8">
        <w:rPr>
          <w:b/>
          <w:lang w:eastAsia="ru-RU"/>
        </w:rPr>
        <w:t>2. Описание целей, задач и показателей (индикаторов) целей и задач, основных результатов Муниципальной программы</w:t>
      </w:r>
    </w:p>
    <w:p w:rsidR="00533BFB" w:rsidRPr="00AD5BD8" w:rsidRDefault="00533BFB" w:rsidP="00533BFB">
      <w:pPr>
        <w:pStyle w:val="a6"/>
        <w:rPr>
          <w:b/>
          <w:lang w:eastAsia="ru-RU"/>
        </w:rPr>
      </w:pPr>
    </w:p>
    <w:p w:rsidR="00533BFB" w:rsidRDefault="00533BFB" w:rsidP="00533BFB">
      <w:pPr>
        <w:pStyle w:val="a6"/>
        <w:ind w:firstLine="709"/>
        <w:rPr>
          <w:rFonts w:eastAsia="Times New Roman"/>
          <w:lang w:eastAsia="ru-RU"/>
        </w:rPr>
      </w:pPr>
      <w:r w:rsidRPr="00AD5BD8">
        <w:rPr>
          <w:rFonts w:eastAsia="Times New Roman"/>
          <w:lang w:eastAsia="ru-RU"/>
        </w:rPr>
        <w:t xml:space="preserve">Муниципальная программа «Эффективная власть» нацелена на повышение эффективности муниципального управления, развитие информационного общества </w:t>
      </w:r>
      <w:proofErr w:type="gramStart"/>
      <w:r w:rsidRPr="00AD5BD8">
        <w:rPr>
          <w:rFonts w:eastAsia="Times New Roman"/>
          <w:lang w:eastAsia="ru-RU"/>
        </w:rPr>
        <w:t>в</w:t>
      </w:r>
      <w:proofErr w:type="gramEnd"/>
      <w:r>
        <w:rPr>
          <w:rFonts w:eastAsia="Times New Roman"/>
          <w:lang w:eastAsia="ru-RU"/>
        </w:rPr>
        <w:t xml:space="preserve"> </w:t>
      </w:r>
      <w:proofErr w:type="gramStart"/>
      <w:r w:rsidRPr="00AD5BD8">
        <w:rPr>
          <w:rFonts w:eastAsia="Times New Roman"/>
          <w:lang w:eastAsia="ru-RU"/>
        </w:rPr>
        <w:t>Гурьевском</w:t>
      </w:r>
      <w:proofErr w:type="gramEnd"/>
      <w:r>
        <w:rPr>
          <w:rFonts w:eastAsia="Times New Roman"/>
          <w:lang w:eastAsia="ru-RU"/>
        </w:rPr>
        <w:t xml:space="preserve"> муниципальном </w:t>
      </w:r>
      <w:r w:rsidRPr="00AD5BD8">
        <w:rPr>
          <w:rFonts w:eastAsia="Times New Roman"/>
          <w:lang w:eastAsia="ru-RU"/>
        </w:rPr>
        <w:t>районе. Для дост</w:t>
      </w:r>
      <w:r w:rsidR="00ED447A">
        <w:rPr>
          <w:rFonts w:eastAsia="Times New Roman"/>
          <w:lang w:eastAsia="ru-RU"/>
        </w:rPr>
        <w:t>ижения этой цели в период с 2018 по 2020</w:t>
      </w:r>
      <w:r w:rsidRPr="00AD5BD8">
        <w:rPr>
          <w:rFonts w:eastAsia="Times New Roman"/>
          <w:lang w:eastAsia="ru-RU"/>
        </w:rPr>
        <w:t xml:space="preserve"> годы планируется решение следующих задач:</w:t>
      </w:r>
    </w:p>
    <w:p w:rsidR="00533BFB" w:rsidRPr="00AD5BD8" w:rsidRDefault="00533BFB" w:rsidP="00533BFB">
      <w:pPr>
        <w:pStyle w:val="a6"/>
        <w:ind w:firstLine="709"/>
        <w:rPr>
          <w:rFonts w:eastAsia="SimSun"/>
          <w:kern w:val="3"/>
          <w:lang w:eastAsia="ru-RU"/>
        </w:rPr>
      </w:pPr>
      <w:r w:rsidRPr="00AD5BD8">
        <w:rPr>
          <w:rFonts w:eastAsia="SimSun"/>
          <w:kern w:val="3"/>
          <w:lang w:eastAsia="ru-RU"/>
        </w:rPr>
        <w:t>- совершенствование системы муниципального управления Гурьевского муниципального района на основе программно</w:t>
      </w:r>
      <w:r>
        <w:rPr>
          <w:rFonts w:eastAsia="SimSun"/>
          <w:kern w:val="3"/>
          <w:lang w:eastAsia="ru-RU"/>
        </w:rPr>
        <w:t>-</w:t>
      </w:r>
      <w:r w:rsidRPr="00AD5BD8">
        <w:rPr>
          <w:rFonts w:eastAsia="SimSun"/>
          <w:kern w:val="3"/>
          <w:lang w:eastAsia="ru-RU"/>
        </w:rPr>
        <w:t>целевого метода планирования;</w:t>
      </w:r>
    </w:p>
    <w:p w:rsidR="00533BFB" w:rsidRPr="00AD5BD8" w:rsidRDefault="00533BFB" w:rsidP="00533BFB">
      <w:pPr>
        <w:pStyle w:val="a6"/>
        <w:ind w:firstLine="709"/>
        <w:rPr>
          <w:rFonts w:eastAsia="SimSun"/>
          <w:kern w:val="3"/>
          <w:lang w:eastAsia="ru-RU"/>
        </w:rPr>
      </w:pPr>
      <w:r w:rsidRPr="00AD5BD8">
        <w:rPr>
          <w:rFonts w:eastAsia="SimSun"/>
          <w:kern w:val="3"/>
          <w:lang w:eastAsia="ru-RU"/>
        </w:rPr>
        <w:t>- снижение административных барьеров,</w:t>
      </w:r>
      <w:r>
        <w:rPr>
          <w:rFonts w:eastAsia="SimSun"/>
          <w:kern w:val="3"/>
          <w:lang w:eastAsia="ru-RU"/>
        </w:rPr>
        <w:t xml:space="preserve"> </w:t>
      </w:r>
      <w:r w:rsidRPr="00AD5BD8">
        <w:rPr>
          <w:rFonts w:eastAsia="SimSun"/>
          <w:kern w:val="3"/>
          <w:lang w:eastAsia="ru-RU"/>
        </w:rPr>
        <w:t xml:space="preserve">повышение качества и доступности предоставления государственных и муниципальных услуг </w:t>
      </w:r>
      <w:proofErr w:type="gramStart"/>
      <w:r w:rsidRPr="00AD5BD8">
        <w:rPr>
          <w:rFonts w:eastAsia="SimSun"/>
          <w:kern w:val="3"/>
          <w:lang w:eastAsia="ru-RU"/>
        </w:rPr>
        <w:t>в</w:t>
      </w:r>
      <w:proofErr w:type="gramEnd"/>
      <w:r>
        <w:rPr>
          <w:rFonts w:eastAsia="SimSun"/>
          <w:kern w:val="3"/>
          <w:lang w:eastAsia="ru-RU"/>
        </w:rPr>
        <w:t xml:space="preserve"> </w:t>
      </w:r>
      <w:proofErr w:type="gramStart"/>
      <w:r w:rsidRPr="00AD5BD8">
        <w:rPr>
          <w:rFonts w:eastAsia="SimSun"/>
          <w:kern w:val="3"/>
          <w:lang w:eastAsia="ru-RU"/>
        </w:rPr>
        <w:t>Гурьевском</w:t>
      </w:r>
      <w:proofErr w:type="gramEnd"/>
      <w:r w:rsidRPr="00AD5BD8">
        <w:rPr>
          <w:rFonts w:eastAsia="SimSun"/>
          <w:kern w:val="3"/>
          <w:lang w:eastAsia="ru-RU"/>
        </w:rPr>
        <w:t xml:space="preserve"> муниципальном районе;</w:t>
      </w:r>
    </w:p>
    <w:p w:rsidR="00533BFB" w:rsidRPr="00AD5BD8" w:rsidRDefault="00533BFB" w:rsidP="00533BFB">
      <w:pPr>
        <w:pStyle w:val="a6"/>
        <w:ind w:firstLine="709"/>
        <w:rPr>
          <w:rFonts w:eastAsia="SimSun"/>
          <w:kern w:val="3"/>
          <w:lang w:eastAsia="ru-RU"/>
        </w:rPr>
      </w:pPr>
      <w:r w:rsidRPr="00AD5BD8">
        <w:rPr>
          <w:rFonts w:eastAsia="SimSun"/>
          <w:kern w:val="3"/>
          <w:lang w:eastAsia="ru-RU"/>
        </w:rPr>
        <w:t>- внедрение в деятельность органов местного самоуправления Гурьевского района эффективных информационных технологий и современных методов управления;</w:t>
      </w:r>
    </w:p>
    <w:p w:rsidR="00533BFB" w:rsidRPr="00AD5BD8" w:rsidRDefault="00533BFB" w:rsidP="00533BFB">
      <w:pPr>
        <w:pStyle w:val="a6"/>
        <w:ind w:firstLine="709"/>
        <w:rPr>
          <w:rFonts w:eastAsia="SimSun"/>
          <w:kern w:val="3"/>
          <w:lang w:eastAsia="ru-RU"/>
        </w:rPr>
      </w:pPr>
      <w:r w:rsidRPr="00AD5BD8">
        <w:rPr>
          <w:rFonts w:eastAsia="SimSun"/>
          <w:kern w:val="3"/>
          <w:lang w:eastAsia="ru-RU"/>
        </w:rPr>
        <w:t>-развитие институтов общественного участия в процессе формирования и согласования принимаемых решений на муниципальном уровне;</w:t>
      </w:r>
    </w:p>
    <w:p w:rsidR="00533BFB" w:rsidRPr="00AD5BD8" w:rsidRDefault="00533BFB" w:rsidP="00533BFB">
      <w:pPr>
        <w:pStyle w:val="a6"/>
        <w:ind w:firstLine="709"/>
        <w:rPr>
          <w:rFonts w:eastAsia="SimSun"/>
          <w:kern w:val="3"/>
          <w:lang w:eastAsia="ru-RU"/>
        </w:rPr>
      </w:pPr>
      <w:r w:rsidRPr="00AD5BD8">
        <w:rPr>
          <w:rFonts w:eastAsia="SimSun"/>
          <w:kern w:val="3"/>
          <w:lang w:eastAsia="ru-RU"/>
        </w:rPr>
        <w:t>- организационное и техническое обеспечение условий охраны труда для сокращения травматизма и профессиональной заболеваемости на основе аттестации рабочих мест по условиям труда, изучения и распространения передового опыта по обеспечению здоровых и безопасных условий труда</w:t>
      </w:r>
      <w:r w:rsidR="00843126">
        <w:rPr>
          <w:rFonts w:eastAsia="SimSun"/>
          <w:kern w:val="3"/>
          <w:lang w:eastAsia="ru-RU"/>
        </w:rPr>
        <w:t>, вакцинация сотрудников</w:t>
      </w:r>
      <w:r w:rsidRPr="00AD5BD8">
        <w:rPr>
          <w:rFonts w:eastAsia="SimSun"/>
          <w:kern w:val="3"/>
          <w:lang w:eastAsia="ru-RU"/>
        </w:rPr>
        <w:t>;</w:t>
      </w:r>
    </w:p>
    <w:p w:rsidR="00533BFB" w:rsidRPr="00AD5BD8" w:rsidRDefault="00533BFB" w:rsidP="00533BFB">
      <w:pPr>
        <w:pStyle w:val="a6"/>
        <w:ind w:firstLine="709"/>
        <w:rPr>
          <w:rFonts w:eastAsia="SimSun"/>
          <w:kern w:val="3"/>
          <w:lang w:eastAsia="ru-RU"/>
        </w:rPr>
      </w:pPr>
      <w:r w:rsidRPr="00AD5BD8">
        <w:rPr>
          <w:rFonts w:eastAsia="SimSun"/>
          <w:kern w:val="3"/>
          <w:lang w:eastAsia="ru-RU"/>
        </w:rPr>
        <w:t xml:space="preserve">- развитие системы поощрения граждан, коллективов предприятий, организаций и учреждений, внесших значительный вклад в создание </w:t>
      </w:r>
      <w:r w:rsidRPr="00AD5BD8">
        <w:rPr>
          <w:rFonts w:eastAsia="SimSun"/>
          <w:kern w:val="3"/>
          <w:lang w:eastAsia="ru-RU"/>
        </w:rPr>
        <w:lastRenderedPageBreak/>
        <w:t>устойчивых условий для развития территории муниципального образования Гурьевского района;</w:t>
      </w:r>
    </w:p>
    <w:p w:rsidR="00533BFB" w:rsidRPr="00AD5BD8" w:rsidRDefault="00533BFB" w:rsidP="00533BFB">
      <w:pPr>
        <w:pStyle w:val="a6"/>
        <w:ind w:firstLine="709"/>
        <w:rPr>
          <w:rFonts w:eastAsia="SimSun"/>
          <w:kern w:val="3"/>
          <w:lang w:eastAsia="ru-RU"/>
        </w:rPr>
      </w:pPr>
      <w:r w:rsidRPr="00AD5BD8">
        <w:rPr>
          <w:rFonts w:eastAsia="SimSun"/>
          <w:kern w:val="3"/>
          <w:lang w:eastAsia="ru-RU"/>
        </w:rPr>
        <w:t>- обеспечение круглосуточного контрольно-пропускного режима в здание администрации;</w:t>
      </w:r>
    </w:p>
    <w:p w:rsidR="00533BFB" w:rsidRDefault="00533BFB" w:rsidP="00533BFB">
      <w:pPr>
        <w:pStyle w:val="a6"/>
        <w:ind w:firstLine="709"/>
        <w:rPr>
          <w:rFonts w:eastAsia="SimSun"/>
          <w:kern w:val="3"/>
          <w:lang w:eastAsia="ru-RU"/>
        </w:rPr>
      </w:pPr>
      <w:r w:rsidRPr="00F36EBA">
        <w:rPr>
          <w:rFonts w:eastAsia="SimSun"/>
          <w:kern w:val="3"/>
          <w:highlight w:val="cyan"/>
          <w:lang w:eastAsia="ru-RU"/>
        </w:rPr>
        <w:t>- создание условий для информирования населения по вопросам, отнесенным к компетенции администрации Гурьевского муниципального района.</w:t>
      </w:r>
    </w:p>
    <w:p w:rsidR="00B77FDF" w:rsidRDefault="00B77FDF" w:rsidP="00B77FDF">
      <w:pPr>
        <w:ind w:left="-142" w:firstLine="426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77FDF">
        <w:rPr>
          <w:rFonts w:ascii="Times New Roman" w:eastAsia="Calibri" w:hAnsi="Times New Roman" w:cs="Times New Roman"/>
          <w:color w:val="FF0000"/>
          <w:sz w:val="28"/>
          <w:szCs w:val="28"/>
        </w:rPr>
        <w:t>-  выполнение работ, оказание услуг в целях обеспечения реализации, предусмотренных законодательством Российской Федерации полномочий органов местного самоуправления Гурьевского муниципального района по созданию условий для обеспечения поселений, входящих в состав муниципального района, услугами по организации  досуга и отдыха.</w:t>
      </w:r>
    </w:p>
    <w:p w:rsidR="00B77FDF" w:rsidRPr="00843126" w:rsidRDefault="00843126" w:rsidP="00843126">
      <w:pPr>
        <w:ind w:left="-142" w:firstLine="426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-</w:t>
      </w:r>
      <w:r w:rsidRPr="00843126">
        <w:t xml:space="preserve"> </w:t>
      </w:r>
      <w:r w:rsidRPr="0084312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повышение эффективности, результативности расходов средств бюджета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за</w:t>
      </w:r>
      <w:r w:rsidRPr="0084312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счет обеспечения полного цикла проведения закупок в соответствии с положениями Закона о контрактной системе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84312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33BFB" w:rsidRPr="00AD5BD8" w:rsidRDefault="00533BFB" w:rsidP="00533BFB">
      <w:pPr>
        <w:pStyle w:val="a6"/>
        <w:ind w:firstLine="709"/>
        <w:rPr>
          <w:rFonts w:eastAsia="SimSun"/>
          <w:kern w:val="3"/>
          <w:lang w:eastAsia="ru-RU"/>
        </w:rPr>
      </w:pPr>
      <w:r w:rsidRPr="00AD5BD8">
        <w:rPr>
          <w:rFonts w:eastAsia="SimSun"/>
          <w:kern w:val="3"/>
          <w:lang w:eastAsia="ru-RU"/>
        </w:rPr>
        <w:t>Совершенствование системы муниципального управления предусматривает реализацию комплекса мер по приоритетным направлениям, которые будут влиять на условия жизнедеятельности населения района, и</w:t>
      </w:r>
      <w:r w:rsidR="00B77FDF">
        <w:rPr>
          <w:rFonts w:eastAsia="SimSun"/>
          <w:kern w:val="3"/>
          <w:lang w:eastAsia="ru-RU"/>
        </w:rPr>
        <w:t xml:space="preserve"> </w:t>
      </w:r>
      <w:r w:rsidRPr="00AD5BD8">
        <w:rPr>
          <w:rFonts w:eastAsia="SimSun"/>
          <w:kern w:val="3"/>
          <w:lang w:eastAsia="ru-RU"/>
        </w:rPr>
        <w:t>на повышение эффективности деятельности органов местного самоуправления.</w:t>
      </w:r>
    </w:p>
    <w:p w:rsidR="00533BFB" w:rsidRDefault="00533BFB" w:rsidP="00533BFB">
      <w:pPr>
        <w:pStyle w:val="a6"/>
        <w:ind w:firstLine="709"/>
        <w:rPr>
          <w:rFonts w:eastAsia="SimSun"/>
          <w:kern w:val="3"/>
          <w:lang w:eastAsia="ru-RU"/>
        </w:rPr>
      </w:pPr>
      <w:r w:rsidRPr="00AD5BD8">
        <w:rPr>
          <w:rFonts w:eastAsia="SimSun"/>
          <w:kern w:val="3"/>
          <w:lang w:eastAsia="ru-RU"/>
        </w:rPr>
        <w:t>Решение данных задач направлено также на обеспечение открытости и прозрачности деятельности органов местного самоуправления Гурьевского муниципального района и обеспечения участия общественности района в процессах обсуждения и принятия решений по ключевым вопросам жизнедеятельности и развития</w:t>
      </w:r>
      <w:r w:rsidR="00C91079">
        <w:rPr>
          <w:rFonts w:eastAsia="SimSun"/>
          <w:kern w:val="3"/>
          <w:lang w:eastAsia="ru-RU"/>
        </w:rPr>
        <w:t xml:space="preserve"> </w:t>
      </w:r>
      <w:r w:rsidRPr="00AD5BD8">
        <w:rPr>
          <w:rFonts w:eastAsia="SimSun"/>
          <w:kern w:val="3"/>
          <w:lang w:eastAsia="ru-RU"/>
        </w:rPr>
        <w:t>территории Гурьевского муниципального района.</w:t>
      </w:r>
    </w:p>
    <w:p w:rsidR="002C2E53" w:rsidRDefault="002C2E53" w:rsidP="002C2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E53">
        <w:rPr>
          <w:rFonts w:ascii="Times New Roman" w:hAnsi="Times New Roman" w:cs="Times New Roman"/>
          <w:sz w:val="28"/>
          <w:szCs w:val="28"/>
        </w:rPr>
        <w:t xml:space="preserve">Одной из основных задач отдела опеки и попечительства является профилактика социального сиротства, выявление детей-сирот и детей, оставшихся без попечения родителей, а также дальнейшее их устройство в семьи. </w:t>
      </w:r>
    </w:p>
    <w:p w:rsidR="00B77FDF" w:rsidRPr="00B77FDF" w:rsidRDefault="00843126" w:rsidP="00843126">
      <w:pPr>
        <w:tabs>
          <w:tab w:val="left" w:pos="0"/>
        </w:tabs>
        <w:ind w:left="-142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2729">
        <w:rPr>
          <w:rFonts w:ascii="Times New Roman" w:hAnsi="Times New Roman" w:cs="Times New Roman"/>
          <w:sz w:val="28"/>
          <w:szCs w:val="28"/>
        </w:rPr>
        <w:t>В ходе реализации мероприятий планируется организовать разм</w:t>
      </w:r>
      <w:r w:rsidR="008B1F02">
        <w:rPr>
          <w:rFonts w:ascii="Times New Roman" w:hAnsi="Times New Roman" w:cs="Times New Roman"/>
          <w:sz w:val="28"/>
          <w:szCs w:val="28"/>
        </w:rPr>
        <w:t>ещени</w:t>
      </w:r>
      <w:r w:rsidR="00452729">
        <w:rPr>
          <w:rFonts w:ascii="Times New Roman" w:hAnsi="Times New Roman" w:cs="Times New Roman"/>
          <w:sz w:val="28"/>
          <w:szCs w:val="28"/>
        </w:rPr>
        <w:t xml:space="preserve">е информации, направленной на привлечение внимания населения к актуальным проблемам и формирования положительного имиджа муниципального образования, как социально ориентированного </w:t>
      </w:r>
      <w:r w:rsidR="008B1F02">
        <w:rPr>
          <w:rFonts w:ascii="Times New Roman" w:hAnsi="Times New Roman" w:cs="Times New Roman"/>
          <w:sz w:val="28"/>
          <w:szCs w:val="28"/>
        </w:rPr>
        <w:t>муниципального образования, ком</w:t>
      </w:r>
      <w:r w:rsidR="00452729">
        <w:rPr>
          <w:rFonts w:ascii="Times New Roman" w:hAnsi="Times New Roman" w:cs="Times New Roman"/>
          <w:sz w:val="28"/>
          <w:szCs w:val="28"/>
        </w:rPr>
        <w:t>фортного для жизни и ведения предпринимательской деятельности</w:t>
      </w:r>
      <w:r w:rsidR="00B77FDF">
        <w:rPr>
          <w:rFonts w:ascii="Times New Roman" w:hAnsi="Times New Roman" w:cs="Times New Roman"/>
          <w:sz w:val="28"/>
          <w:szCs w:val="28"/>
        </w:rPr>
        <w:t xml:space="preserve">. </w:t>
      </w:r>
      <w:r w:rsidR="00B77FDF" w:rsidRPr="00B77FDF">
        <w:rPr>
          <w:rFonts w:ascii="Times New Roman" w:eastAsia="Calibri" w:hAnsi="Times New Roman" w:cs="Times New Roman"/>
          <w:color w:val="FF0000"/>
          <w:sz w:val="28"/>
          <w:szCs w:val="28"/>
        </w:rPr>
        <w:t>Создание условий для обеспечения поселений, входящих в состав муниципального района, услугами по организации  досуга и отдыха.</w:t>
      </w:r>
    </w:p>
    <w:p w:rsidR="00CC1783" w:rsidRPr="002C2E53" w:rsidRDefault="00CC1783" w:rsidP="002C2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E53" w:rsidRDefault="002C2E53" w:rsidP="00533BFB">
      <w:pPr>
        <w:pStyle w:val="a6"/>
        <w:ind w:firstLine="709"/>
        <w:rPr>
          <w:rFonts w:eastAsia="SimSun"/>
          <w:kern w:val="3"/>
          <w:lang w:eastAsia="ru-RU"/>
        </w:rPr>
      </w:pPr>
    </w:p>
    <w:p w:rsidR="00734EFD" w:rsidRDefault="00734EFD" w:rsidP="00533BFB">
      <w:pPr>
        <w:pStyle w:val="a6"/>
        <w:ind w:firstLine="709"/>
        <w:rPr>
          <w:rFonts w:eastAsia="SimSun"/>
          <w:kern w:val="3"/>
          <w:lang w:eastAsia="ru-RU"/>
        </w:rPr>
      </w:pPr>
    </w:p>
    <w:p w:rsidR="00734EFD" w:rsidRPr="00AD5BD8" w:rsidRDefault="00734EFD" w:rsidP="00533BFB">
      <w:pPr>
        <w:pStyle w:val="a6"/>
        <w:ind w:firstLine="709"/>
        <w:rPr>
          <w:rFonts w:eastAsia="SimSun"/>
          <w:kern w:val="3"/>
          <w:lang w:eastAsia="ru-RU"/>
        </w:rPr>
      </w:pPr>
    </w:p>
    <w:p w:rsidR="00533BFB" w:rsidRPr="00AD5BD8" w:rsidRDefault="00533BFB" w:rsidP="00533BFB">
      <w:pPr>
        <w:pStyle w:val="a6"/>
        <w:rPr>
          <w:rFonts w:eastAsia="SimSun"/>
          <w:kern w:val="3"/>
          <w:lang w:eastAsia="ru-RU"/>
        </w:rPr>
      </w:pPr>
    </w:p>
    <w:p w:rsidR="00533BFB" w:rsidRPr="00AD5BD8" w:rsidRDefault="00533BFB" w:rsidP="00533BFB">
      <w:pPr>
        <w:pStyle w:val="a6"/>
        <w:jc w:val="center"/>
        <w:rPr>
          <w:b/>
          <w:lang w:eastAsia="ru-RU"/>
        </w:rPr>
      </w:pPr>
      <w:r w:rsidRPr="00AD5BD8">
        <w:rPr>
          <w:b/>
          <w:lang w:eastAsia="ru-RU"/>
        </w:rPr>
        <w:lastRenderedPageBreak/>
        <w:t>3. Перечень подпрограмм муниципальной программы с кратким</w:t>
      </w:r>
      <w:r>
        <w:rPr>
          <w:b/>
          <w:lang w:eastAsia="ru-RU"/>
        </w:rPr>
        <w:t xml:space="preserve"> </w:t>
      </w:r>
      <w:r w:rsidRPr="00AD5BD8">
        <w:rPr>
          <w:b/>
          <w:lang w:eastAsia="ru-RU"/>
        </w:rPr>
        <w:t>описание</w:t>
      </w:r>
      <w:r>
        <w:rPr>
          <w:b/>
          <w:lang w:eastAsia="ru-RU"/>
        </w:rPr>
        <w:t>м</w:t>
      </w:r>
      <w:r w:rsidRPr="00AD5BD8">
        <w:rPr>
          <w:b/>
          <w:lang w:eastAsia="ru-RU"/>
        </w:rPr>
        <w:t xml:space="preserve"> подпрограмм (в случае их наличия) и основных</w:t>
      </w:r>
      <w:r>
        <w:rPr>
          <w:b/>
          <w:lang w:eastAsia="ru-RU"/>
        </w:rPr>
        <w:t xml:space="preserve"> </w:t>
      </w:r>
      <w:r w:rsidRPr="00AD5BD8">
        <w:rPr>
          <w:b/>
          <w:lang w:eastAsia="ru-RU"/>
        </w:rPr>
        <w:t>мероприятий муниципальной программы</w:t>
      </w:r>
    </w:p>
    <w:p w:rsidR="00533BFB" w:rsidRPr="00AD5BD8" w:rsidRDefault="00533BFB" w:rsidP="00533BFB">
      <w:pPr>
        <w:pStyle w:val="a6"/>
        <w:rPr>
          <w:lang w:eastAsia="ru-RU"/>
        </w:rPr>
      </w:pP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Муниципальная программа Гурьевского муниципального района «Эффективная власть Гурьевског</w:t>
      </w:r>
      <w:r>
        <w:rPr>
          <w:lang w:eastAsia="ru-RU"/>
        </w:rPr>
        <w:t>о муниципального района» на 2017-2019</w:t>
      </w:r>
      <w:r w:rsidRPr="00AD5BD8">
        <w:rPr>
          <w:lang w:eastAsia="ru-RU"/>
        </w:rPr>
        <w:t xml:space="preserve"> годы не предусматривает разделение на подпрограммы.</w:t>
      </w:r>
    </w:p>
    <w:p w:rsidR="00533BFB" w:rsidRPr="00AD5BD8" w:rsidRDefault="00533BFB" w:rsidP="00533BFB">
      <w:pPr>
        <w:pStyle w:val="a6"/>
        <w:rPr>
          <w:b/>
          <w:lang w:eastAsia="ru-RU"/>
        </w:rPr>
      </w:pPr>
    </w:p>
    <w:p w:rsidR="00533BFB" w:rsidRPr="00AD5BD8" w:rsidRDefault="00533BFB" w:rsidP="00533BFB">
      <w:pPr>
        <w:pStyle w:val="a6"/>
        <w:rPr>
          <w:b/>
          <w:i/>
          <w:lang w:eastAsia="ru-RU"/>
        </w:rPr>
      </w:pPr>
      <w:r>
        <w:rPr>
          <w:b/>
          <w:i/>
          <w:lang w:eastAsia="ru-RU"/>
        </w:rPr>
        <w:t>Мероприятия муниципальной программы:</w:t>
      </w:r>
    </w:p>
    <w:p w:rsidR="00533BFB" w:rsidRPr="00AD5BD8" w:rsidRDefault="00533BFB" w:rsidP="00533BFB">
      <w:pPr>
        <w:pStyle w:val="a6"/>
        <w:rPr>
          <w:i/>
          <w:lang w:eastAsia="ru-RU"/>
        </w:rPr>
      </w:pPr>
    </w:p>
    <w:p w:rsidR="00533BFB" w:rsidRPr="00AD5BD8" w:rsidRDefault="00533BFB" w:rsidP="00533BFB">
      <w:pPr>
        <w:pStyle w:val="a6"/>
        <w:rPr>
          <w:b/>
          <w:lang w:eastAsia="ru-RU"/>
        </w:rPr>
      </w:pPr>
      <w:r w:rsidRPr="00AD5BD8">
        <w:rPr>
          <w:b/>
          <w:lang w:eastAsia="ru-RU"/>
        </w:rPr>
        <w:t>1.«Издание нормативно-правовых актов»</w:t>
      </w:r>
    </w:p>
    <w:p w:rsidR="00533BFB" w:rsidRPr="00AD5BD8" w:rsidRDefault="00533BFB" w:rsidP="00533BFB">
      <w:pPr>
        <w:pStyle w:val="a6"/>
        <w:rPr>
          <w:rFonts w:eastAsia="SimSun"/>
          <w:kern w:val="3"/>
          <w:lang w:eastAsia="ru-RU"/>
        </w:rPr>
      </w:pPr>
      <w:r w:rsidRPr="00AD5BD8">
        <w:rPr>
          <w:rFonts w:eastAsia="SimSun"/>
          <w:kern w:val="3"/>
          <w:lang w:eastAsia="ru-RU"/>
        </w:rPr>
        <w:tab/>
        <w:t xml:space="preserve">Нормативно-правовые акты публикуются в районной газете «Знаменка» согласно контракту </w:t>
      </w:r>
      <w:r w:rsidR="005A39E1">
        <w:rPr>
          <w:rFonts w:eastAsia="SimSun"/>
          <w:kern w:val="3"/>
          <w:lang w:eastAsia="ru-RU"/>
        </w:rPr>
        <w:t>в части</w:t>
      </w:r>
      <w:r w:rsidRPr="00AD5BD8">
        <w:rPr>
          <w:rFonts w:eastAsia="SimSun"/>
          <w:kern w:val="3"/>
          <w:lang w:eastAsia="ru-RU"/>
        </w:rPr>
        <w:t xml:space="preserve"> информирования населения Гурьевского района о деятельности органов местного самоуправления, обнародование правовых и нормативных актов, принимаемых органами местного самоуправления. </w:t>
      </w:r>
    </w:p>
    <w:p w:rsidR="00533BFB" w:rsidRPr="00AD5BD8" w:rsidRDefault="00533BFB" w:rsidP="00533BFB">
      <w:pPr>
        <w:pStyle w:val="a6"/>
        <w:rPr>
          <w:rFonts w:eastAsia="SimSun"/>
          <w:kern w:val="3"/>
          <w:lang w:eastAsia="ru-RU"/>
        </w:rPr>
      </w:pPr>
    </w:p>
    <w:p w:rsidR="00533BFB" w:rsidRPr="00AD5BD8" w:rsidRDefault="00533BFB" w:rsidP="00533BFB">
      <w:pPr>
        <w:pStyle w:val="a6"/>
        <w:rPr>
          <w:b/>
          <w:lang w:eastAsia="ru-RU"/>
        </w:rPr>
      </w:pPr>
      <w:r w:rsidRPr="00AD5BD8">
        <w:rPr>
          <w:b/>
          <w:lang w:eastAsia="ru-RU"/>
        </w:rPr>
        <w:t>2. «Выполнение обязательств общерайонного характера муниципального образования»</w:t>
      </w:r>
    </w:p>
    <w:p w:rsidR="00533BFB" w:rsidRPr="00AD5BD8" w:rsidRDefault="00533BFB" w:rsidP="00533BFB">
      <w:pPr>
        <w:pStyle w:val="a6"/>
        <w:ind w:firstLine="709"/>
        <w:rPr>
          <w:shd w:val="clear" w:color="auto" w:fill="FFFFFF"/>
          <w:lang w:eastAsia="ru-RU"/>
        </w:rPr>
      </w:pPr>
      <w:r w:rsidRPr="00AD5BD8">
        <w:rPr>
          <w:shd w:val="clear" w:color="auto" w:fill="FFFFFF"/>
          <w:lang w:eastAsia="ru-RU"/>
        </w:rPr>
        <w:t>Организационное и методическое</w:t>
      </w:r>
      <w:r>
        <w:rPr>
          <w:shd w:val="clear" w:color="auto" w:fill="FFFFFF"/>
          <w:lang w:eastAsia="ru-RU"/>
        </w:rPr>
        <w:t xml:space="preserve"> </w:t>
      </w:r>
      <w:r w:rsidRPr="00AD5BD8">
        <w:rPr>
          <w:shd w:val="clear" w:color="auto" w:fill="FFFFFF"/>
          <w:lang w:eastAsia="ru-RU"/>
        </w:rPr>
        <w:t>обеспечение</w:t>
      </w:r>
      <w:r>
        <w:rPr>
          <w:shd w:val="clear" w:color="auto" w:fill="FFFFFF"/>
          <w:lang w:eastAsia="ru-RU"/>
        </w:rPr>
        <w:t xml:space="preserve"> </w:t>
      </w:r>
      <w:r w:rsidRPr="00AD5BD8">
        <w:rPr>
          <w:shd w:val="clear" w:color="auto" w:fill="FFFFFF"/>
          <w:lang w:eastAsia="ru-RU"/>
        </w:rPr>
        <w:t>мероприятий, проводимых</w:t>
      </w:r>
      <w:r>
        <w:rPr>
          <w:shd w:val="clear" w:color="auto" w:fill="FFFFFF"/>
          <w:lang w:eastAsia="ru-RU"/>
        </w:rPr>
        <w:t xml:space="preserve"> </w:t>
      </w:r>
      <w:r w:rsidR="007C30E9">
        <w:rPr>
          <w:shd w:val="clear" w:color="auto" w:fill="FFFFFF"/>
          <w:lang w:eastAsia="ru-RU"/>
        </w:rPr>
        <w:t>по поручению г</w:t>
      </w:r>
      <w:r w:rsidRPr="00AD5BD8">
        <w:rPr>
          <w:shd w:val="clear" w:color="auto" w:fill="FFFFFF"/>
          <w:lang w:eastAsia="ru-RU"/>
        </w:rPr>
        <w:t>лавы Гурьевского муниципального района</w:t>
      </w:r>
      <w:r>
        <w:rPr>
          <w:shd w:val="clear" w:color="auto" w:fill="FFFFFF"/>
          <w:lang w:eastAsia="ru-RU"/>
        </w:rPr>
        <w:t xml:space="preserve"> </w:t>
      </w:r>
      <w:r w:rsidRPr="00AD5BD8">
        <w:rPr>
          <w:shd w:val="clear" w:color="auto" w:fill="FFFFFF"/>
          <w:lang w:eastAsia="ru-RU"/>
        </w:rPr>
        <w:t>и администрации Гурьевского</w:t>
      </w:r>
      <w:r>
        <w:rPr>
          <w:shd w:val="clear" w:color="auto" w:fill="FFFFFF"/>
          <w:lang w:eastAsia="ru-RU"/>
        </w:rPr>
        <w:t xml:space="preserve"> </w:t>
      </w:r>
      <w:r w:rsidRPr="00AD5BD8">
        <w:rPr>
          <w:shd w:val="clear" w:color="auto" w:fill="FFFFFF"/>
          <w:lang w:eastAsia="ru-RU"/>
        </w:rPr>
        <w:t>муниципального района. Обеспечение участия Гурьевского муниципального</w:t>
      </w:r>
      <w:r>
        <w:rPr>
          <w:shd w:val="clear" w:color="auto" w:fill="FFFFFF"/>
          <w:lang w:eastAsia="ru-RU"/>
        </w:rPr>
        <w:t xml:space="preserve"> </w:t>
      </w:r>
      <w:r w:rsidRPr="00AD5BD8">
        <w:rPr>
          <w:shd w:val="clear" w:color="auto" w:fill="FFFFFF"/>
          <w:lang w:eastAsia="ru-RU"/>
        </w:rPr>
        <w:t>района</w:t>
      </w:r>
      <w:r>
        <w:rPr>
          <w:shd w:val="clear" w:color="auto" w:fill="FFFFFF"/>
          <w:lang w:eastAsia="ru-RU"/>
        </w:rPr>
        <w:t xml:space="preserve"> </w:t>
      </w:r>
      <w:r w:rsidRPr="00AD5BD8">
        <w:rPr>
          <w:shd w:val="clear" w:color="auto" w:fill="FFFFFF"/>
          <w:lang w:eastAsia="ru-RU"/>
        </w:rPr>
        <w:t>в организации муниципального сотрудничества, взаимодействия с органами местного самоуправления поселений, входящих в</w:t>
      </w:r>
      <w:r w:rsidR="00C91079">
        <w:rPr>
          <w:shd w:val="clear" w:color="auto" w:fill="FFFFFF"/>
          <w:lang w:eastAsia="ru-RU"/>
        </w:rPr>
        <w:t xml:space="preserve"> </w:t>
      </w:r>
      <w:r w:rsidRPr="00AD5BD8">
        <w:rPr>
          <w:shd w:val="clear" w:color="auto" w:fill="FFFFFF"/>
          <w:lang w:eastAsia="ru-RU"/>
        </w:rPr>
        <w:t>состав Гурьевского муниципального района. Содействие</w:t>
      </w:r>
      <w:r>
        <w:rPr>
          <w:shd w:val="clear" w:color="auto" w:fill="FFFFFF"/>
          <w:lang w:eastAsia="ru-RU"/>
        </w:rPr>
        <w:t xml:space="preserve"> </w:t>
      </w:r>
      <w:r w:rsidRPr="00AD5BD8">
        <w:rPr>
          <w:shd w:val="clear" w:color="auto" w:fill="FFFFFF"/>
          <w:lang w:eastAsia="ru-RU"/>
        </w:rPr>
        <w:t>избирательным</w:t>
      </w:r>
      <w:r>
        <w:rPr>
          <w:shd w:val="clear" w:color="auto" w:fill="FFFFFF"/>
          <w:lang w:eastAsia="ru-RU"/>
        </w:rPr>
        <w:t xml:space="preserve"> </w:t>
      </w:r>
      <w:r w:rsidRPr="00AD5BD8">
        <w:rPr>
          <w:shd w:val="clear" w:color="auto" w:fill="FFFFFF"/>
          <w:lang w:eastAsia="ru-RU"/>
        </w:rPr>
        <w:t>комиссиям</w:t>
      </w:r>
      <w:r>
        <w:rPr>
          <w:shd w:val="clear" w:color="auto" w:fill="FFFFFF"/>
          <w:lang w:eastAsia="ru-RU"/>
        </w:rPr>
        <w:t xml:space="preserve"> </w:t>
      </w:r>
      <w:r w:rsidRPr="00AD5BD8">
        <w:rPr>
          <w:shd w:val="clear" w:color="auto" w:fill="FFFFFF"/>
          <w:lang w:eastAsia="ru-RU"/>
        </w:rPr>
        <w:t>в реализации их полномочий по организации и проведению выборов в органы государственной власти, органы местного самоуправления на территории Гурьевского муниципального района. Организация</w:t>
      </w:r>
      <w:r>
        <w:rPr>
          <w:shd w:val="clear" w:color="auto" w:fill="FFFFFF"/>
          <w:lang w:eastAsia="ru-RU"/>
        </w:rPr>
        <w:t xml:space="preserve"> </w:t>
      </w:r>
      <w:r w:rsidRPr="00AD5BD8">
        <w:rPr>
          <w:shd w:val="clear" w:color="auto" w:fill="FFFFFF"/>
          <w:lang w:eastAsia="ru-RU"/>
        </w:rPr>
        <w:t>администрации Гурьевского муниципального района, коллективов организаций, предприятий, учреждений, расположенных на территории Гурьевского муниципального района, в</w:t>
      </w:r>
      <w:r>
        <w:rPr>
          <w:shd w:val="clear" w:color="auto" w:fill="FFFFFF"/>
          <w:lang w:eastAsia="ru-RU"/>
        </w:rPr>
        <w:t xml:space="preserve"> </w:t>
      </w:r>
      <w:r w:rsidRPr="00AD5BD8">
        <w:rPr>
          <w:shd w:val="clear" w:color="auto" w:fill="FFFFFF"/>
          <w:lang w:eastAsia="ru-RU"/>
        </w:rPr>
        <w:t>общерайонных мероприятиях.</w:t>
      </w:r>
    </w:p>
    <w:p w:rsidR="00533BFB" w:rsidRPr="00AD5BD8" w:rsidRDefault="00533BFB" w:rsidP="00533BFB">
      <w:pPr>
        <w:pStyle w:val="a6"/>
        <w:ind w:firstLine="709"/>
        <w:rPr>
          <w:shd w:val="clear" w:color="auto" w:fill="FFFFFF"/>
          <w:lang w:eastAsia="ru-RU"/>
        </w:rPr>
      </w:pPr>
      <w:r w:rsidRPr="00AD5BD8">
        <w:rPr>
          <w:shd w:val="clear" w:color="auto" w:fill="FFFFFF"/>
          <w:lang w:eastAsia="ru-RU"/>
        </w:rPr>
        <w:t>Приобретение наградной, сувенирной,</w:t>
      </w:r>
      <w:r>
        <w:rPr>
          <w:shd w:val="clear" w:color="auto" w:fill="FFFFFF"/>
          <w:lang w:eastAsia="ru-RU"/>
        </w:rPr>
        <w:t xml:space="preserve"> </w:t>
      </w:r>
      <w:r w:rsidRPr="00AD5BD8">
        <w:rPr>
          <w:shd w:val="clear" w:color="auto" w:fill="FFFFFF"/>
          <w:lang w:eastAsia="ru-RU"/>
        </w:rPr>
        <w:t>и иной продукции для обеспечения проведения организационных общерайонных мероприятий. Подготовка</w:t>
      </w:r>
      <w:r>
        <w:rPr>
          <w:shd w:val="clear" w:color="auto" w:fill="FFFFFF"/>
          <w:lang w:eastAsia="ru-RU"/>
        </w:rPr>
        <w:t xml:space="preserve"> </w:t>
      </w:r>
      <w:r w:rsidRPr="00AD5BD8">
        <w:rPr>
          <w:shd w:val="clear" w:color="auto" w:fill="FFFFFF"/>
          <w:lang w:eastAsia="ru-RU"/>
        </w:rPr>
        <w:t>проек</w:t>
      </w:r>
      <w:r w:rsidR="007C30E9">
        <w:rPr>
          <w:shd w:val="clear" w:color="auto" w:fill="FFFFFF"/>
          <w:lang w:eastAsia="ru-RU"/>
        </w:rPr>
        <w:t>тов нормативных правовых актов г</w:t>
      </w:r>
      <w:r w:rsidRPr="00AD5BD8">
        <w:rPr>
          <w:shd w:val="clear" w:color="auto" w:fill="FFFFFF"/>
          <w:lang w:eastAsia="ru-RU"/>
        </w:rPr>
        <w:t>лавы Гурьевского</w:t>
      </w:r>
      <w:r>
        <w:rPr>
          <w:shd w:val="clear" w:color="auto" w:fill="FFFFFF"/>
          <w:lang w:eastAsia="ru-RU"/>
        </w:rPr>
        <w:t xml:space="preserve"> </w:t>
      </w:r>
      <w:r w:rsidRPr="00AD5BD8">
        <w:rPr>
          <w:shd w:val="clear" w:color="auto" w:fill="FFFFFF"/>
          <w:lang w:eastAsia="ru-RU"/>
        </w:rPr>
        <w:t>муниципального</w:t>
      </w:r>
      <w:r>
        <w:rPr>
          <w:shd w:val="clear" w:color="auto" w:fill="FFFFFF"/>
          <w:lang w:eastAsia="ru-RU"/>
        </w:rPr>
        <w:t xml:space="preserve"> </w:t>
      </w:r>
      <w:r w:rsidRPr="00AD5BD8">
        <w:rPr>
          <w:shd w:val="clear" w:color="auto" w:fill="FFFFFF"/>
          <w:lang w:eastAsia="ru-RU"/>
        </w:rPr>
        <w:t>района, администрации Гурьевского муниципального района и других документов.</w:t>
      </w:r>
    </w:p>
    <w:p w:rsidR="00533BFB" w:rsidRPr="00AD5BD8" w:rsidRDefault="00533BFB" w:rsidP="00533BFB">
      <w:pPr>
        <w:pStyle w:val="a6"/>
        <w:rPr>
          <w:b/>
          <w:lang w:eastAsia="ru-RU"/>
        </w:rPr>
      </w:pPr>
    </w:p>
    <w:p w:rsidR="00533BFB" w:rsidRPr="00AD5BD8" w:rsidRDefault="00533BFB" w:rsidP="00533BFB">
      <w:pPr>
        <w:pStyle w:val="a6"/>
        <w:rPr>
          <w:b/>
          <w:lang w:eastAsia="ru-RU"/>
        </w:rPr>
      </w:pPr>
      <w:r w:rsidRPr="00AD5BD8">
        <w:rPr>
          <w:b/>
          <w:lang w:eastAsia="ru-RU"/>
        </w:rPr>
        <w:t>3. «Финансовое обеспечение положения «О наградах администрации Гурьевского муниципального района»</w:t>
      </w:r>
    </w:p>
    <w:p w:rsidR="00533BFB" w:rsidRPr="00AD5BD8" w:rsidRDefault="00533BFB" w:rsidP="00533BFB">
      <w:pPr>
        <w:pStyle w:val="a6"/>
        <w:ind w:firstLine="709"/>
        <w:rPr>
          <w:rFonts w:eastAsia="Times New Roman"/>
          <w:lang w:eastAsia="ru-RU"/>
        </w:rPr>
      </w:pPr>
      <w:proofErr w:type="gramStart"/>
      <w:r w:rsidRPr="00AD5BD8">
        <w:rPr>
          <w:rFonts w:eastAsia="Times New Roman"/>
          <w:lang w:eastAsia="ru-RU"/>
        </w:rPr>
        <w:t xml:space="preserve">В направлении мотивации общественной активности, развития системы поощрения </w:t>
      </w:r>
      <w:r w:rsidRPr="00AD5BD8">
        <w:rPr>
          <w:rFonts w:eastAsia="Times New Roman"/>
          <w:spacing w:val="2"/>
          <w:lang w:eastAsia="ru-RU"/>
        </w:rPr>
        <w:t>граждан, коллективов предприятий, организаций и учреждений, внесших значительный вклад в создание устойчивых условий для развития территории муниципального образования Гурьевского района, социальной стабильности, плодотворную работу в различных областях деятельности, направленной на благо района</w:t>
      </w:r>
      <w:r w:rsidR="007C30E9">
        <w:rPr>
          <w:spacing w:val="2"/>
          <w:lang w:eastAsia="ru-RU"/>
        </w:rPr>
        <w:t xml:space="preserve"> вручаются награды администрации ГМР в виде почетных грамот, благодарственных писем, подарка в виде денежной премии.</w:t>
      </w:r>
      <w:proofErr w:type="gramEnd"/>
    </w:p>
    <w:p w:rsidR="00533BFB" w:rsidRDefault="00533BFB" w:rsidP="00533BFB">
      <w:pPr>
        <w:pStyle w:val="a6"/>
        <w:rPr>
          <w:b/>
          <w:lang w:eastAsia="ru-RU"/>
        </w:rPr>
      </w:pPr>
    </w:p>
    <w:p w:rsidR="00734EFD" w:rsidRPr="00AD5BD8" w:rsidRDefault="00734EFD" w:rsidP="00533BFB">
      <w:pPr>
        <w:pStyle w:val="a6"/>
        <w:rPr>
          <w:b/>
          <w:lang w:eastAsia="ru-RU"/>
        </w:rPr>
      </w:pPr>
    </w:p>
    <w:p w:rsidR="00533BFB" w:rsidRPr="00AD5BD8" w:rsidRDefault="00533BFB" w:rsidP="00533BFB">
      <w:pPr>
        <w:pStyle w:val="a6"/>
        <w:rPr>
          <w:b/>
          <w:lang w:eastAsia="ru-RU"/>
        </w:rPr>
      </w:pPr>
      <w:r w:rsidRPr="00AD5BD8">
        <w:rPr>
          <w:b/>
          <w:lang w:eastAsia="ru-RU"/>
        </w:rPr>
        <w:lastRenderedPageBreak/>
        <w:t>4. «Предоставление государственных и муниципальных услуг на базе многофункционального центра в режиме «одного окна»</w:t>
      </w:r>
    </w:p>
    <w:p w:rsidR="00533BFB" w:rsidRPr="00AD5BD8" w:rsidRDefault="00533BFB" w:rsidP="00533BFB">
      <w:pPr>
        <w:pStyle w:val="a6"/>
        <w:ind w:firstLine="709"/>
        <w:rPr>
          <w:rFonts w:eastAsia="Times New Roman"/>
        </w:rPr>
      </w:pPr>
      <w:r w:rsidRPr="00AD5BD8">
        <w:rPr>
          <w:rFonts w:eastAsia="Times New Roman"/>
        </w:rPr>
        <w:t>Для снижения административных барь</w:t>
      </w:r>
      <w:r w:rsidR="007C30E9">
        <w:rPr>
          <w:rFonts w:eastAsia="Times New Roman"/>
        </w:rPr>
        <w:t>еров, повышения</w:t>
      </w:r>
      <w:r w:rsidRPr="00AD5BD8">
        <w:rPr>
          <w:rFonts w:eastAsia="Times New Roman"/>
        </w:rPr>
        <w:t xml:space="preserve"> качества и доступности </w:t>
      </w:r>
      <w:proofErr w:type="gramStart"/>
      <w:r w:rsidRPr="00AD5BD8">
        <w:rPr>
          <w:rFonts w:eastAsia="Times New Roman"/>
        </w:rPr>
        <w:t>предоставления</w:t>
      </w:r>
      <w:proofErr w:type="gramEnd"/>
      <w:r w:rsidRPr="00AD5BD8">
        <w:rPr>
          <w:rFonts w:eastAsia="Times New Roman"/>
        </w:rPr>
        <w:t xml:space="preserve"> государственных и муниципальных услуг в Гурьевском муниципальном районе, планируется решать в рамках соответствующей программы</w:t>
      </w:r>
      <w:r w:rsidR="007C30E9">
        <w:rPr>
          <w:rFonts w:eastAsia="Times New Roman"/>
        </w:rPr>
        <w:t>,</w:t>
      </w:r>
      <w:r w:rsidRPr="00AD5BD8">
        <w:rPr>
          <w:rFonts w:eastAsia="Times New Roman"/>
        </w:rPr>
        <w:t xml:space="preserve"> посредством комплекса мер по совершенствованию административных регламентов, форм предоставления услуг и функций, оптимизацию механизмов взаимодействия органов и организаций, участвующих в предоставлении государственных и муниципальных услуг, совершенствование системы выездных приемов населения, информирование жителей о возможности получения услуг в электронном </w:t>
      </w:r>
      <w:proofErr w:type="gramStart"/>
      <w:r w:rsidRPr="00AD5BD8">
        <w:rPr>
          <w:rFonts w:eastAsia="Times New Roman"/>
        </w:rPr>
        <w:t>виде</w:t>
      </w:r>
      <w:proofErr w:type="gramEnd"/>
      <w:r>
        <w:rPr>
          <w:rFonts w:eastAsia="Times New Roman"/>
        </w:rPr>
        <w:t>,</w:t>
      </w:r>
      <w:r w:rsidRPr="00AD5BD8">
        <w:rPr>
          <w:rFonts w:eastAsia="Times New Roman"/>
        </w:rPr>
        <w:t xml:space="preserve"> и о возможности регистрации на едином портале государственных и муниципальных услуг. </w:t>
      </w:r>
    </w:p>
    <w:p w:rsidR="00533BFB" w:rsidRPr="00AD5BD8" w:rsidRDefault="00533BFB" w:rsidP="00533BFB">
      <w:pPr>
        <w:pStyle w:val="a6"/>
        <w:rPr>
          <w:rFonts w:eastAsia="Times New Roman"/>
        </w:rPr>
      </w:pPr>
    </w:p>
    <w:p w:rsidR="00533BFB" w:rsidRPr="00AD5BD8" w:rsidRDefault="00533BFB" w:rsidP="00533BFB">
      <w:pPr>
        <w:pStyle w:val="a6"/>
        <w:rPr>
          <w:b/>
          <w:lang w:eastAsia="ru-RU"/>
        </w:rPr>
      </w:pPr>
      <w:r w:rsidRPr="00AD5BD8">
        <w:rPr>
          <w:b/>
          <w:lang w:eastAsia="ru-RU"/>
        </w:rPr>
        <w:t>5. «Обеспечение деятельности (оказание услуг) подведомственных учреждений»</w:t>
      </w:r>
    </w:p>
    <w:p w:rsidR="00533BFB" w:rsidRPr="00AD5BD8" w:rsidRDefault="00533BFB" w:rsidP="00533BFB">
      <w:pPr>
        <w:pStyle w:val="a6"/>
        <w:ind w:firstLine="709"/>
        <w:rPr>
          <w:rFonts w:eastAsia="SimSun"/>
          <w:kern w:val="3"/>
          <w:lang w:eastAsia="ru-RU"/>
        </w:rPr>
      </w:pPr>
      <w:r w:rsidRPr="00AD5BD8">
        <w:rPr>
          <w:rFonts w:eastAsia="SimSun"/>
          <w:kern w:val="3"/>
          <w:lang w:eastAsia="ru-RU"/>
        </w:rPr>
        <w:t xml:space="preserve">Обеспечение мероприятий по предотвращению террористических угроз, </w:t>
      </w:r>
      <w:proofErr w:type="gramStart"/>
      <w:r w:rsidRPr="00AD5BD8">
        <w:rPr>
          <w:rFonts w:eastAsia="SimSun"/>
          <w:kern w:val="3"/>
          <w:lang w:eastAsia="ru-RU"/>
        </w:rPr>
        <w:t>контроля за</w:t>
      </w:r>
      <w:proofErr w:type="gramEnd"/>
      <w:r w:rsidRPr="00AD5BD8">
        <w:rPr>
          <w:rFonts w:eastAsia="SimSun"/>
          <w:kern w:val="3"/>
          <w:lang w:eastAsia="ru-RU"/>
        </w:rPr>
        <w:t xml:space="preserve"> соблюдением работниками правил внутреннего распорядка, исполнения административного регламента совершенствуется контрольно-пропускной режим в здании администрации, а также</w:t>
      </w:r>
      <w:r>
        <w:rPr>
          <w:rFonts w:eastAsia="SimSun"/>
          <w:kern w:val="3"/>
          <w:lang w:eastAsia="ru-RU"/>
        </w:rPr>
        <w:t xml:space="preserve"> </w:t>
      </w:r>
      <w:r w:rsidRPr="00AD5BD8">
        <w:rPr>
          <w:rFonts w:eastAsia="SimSun"/>
          <w:kern w:val="3"/>
          <w:lang w:eastAsia="ru-RU"/>
        </w:rPr>
        <w:t>ведение учета всех лиц, посещающих администрацию Гурьевского муниципального района, ведение учета происшествий во время дежурств и соблюдение общественного порядка. Охрана имущества, принимаемого под охрану. Содержание в чистоте здание администрации и прилегающей к ней территории.</w:t>
      </w:r>
    </w:p>
    <w:p w:rsidR="00533BFB" w:rsidRPr="00AD5BD8" w:rsidRDefault="00533BFB" w:rsidP="00533BFB">
      <w:pPr>
        <w:pStyle w:val="a6"/>
        <w:rPr>
          <w:rFonts w:eastAsia="SimSun"/>
          <w:kern w:val="3"/>
          <w:lang w:eastAsia="ru-RU"/>
        </w:rPr>
      </w:pPr>
    </w:p>
    <w:p w:rsidR="00533BFB" w:rsidRPr="00AD5BD8" w:rsidRDefault="00533BFB" w:rsidP="00533BFB">
      <w:pPr>
        <w:pStyle w:val="a6"/>
        <w:rPr>
          <w:b/>
          <w:lang w:eastAsia="ru-RU"/>
        </w:rPr>
      </w:pPr>
      <w:r w:rsidRPr="00AD5BD8">
        <w:rPr>
          <w:b/>
          <w:lang w:eastAsia="ru-RU"/>
        </w:rPr>
        <w:t>6. «Внедрение информационных технологий в деятельность органов местного самоуправления»</w:t>
      </w:r>
    </w:p>
    <w:p w:rsidR="00533BFB" w:rsidRPr="00AD5BD8" w:rsidRDefault="00533BFB" w:rsidP="00533BFB">
      <w:pPr>
        <w:pStyle w:val="a6"/>
        <w:ind w:firstLine="709"/>
        <w:rPr>
          <w:rFonts w:eastAsia="SimSun"/>
          <w:kern w:val="3"/>
          <w:lang w:eastAsia="ru-RU"/>
        </w:rPr>
      </w:pPr>
      <w:r w:rsidRPr="00AD5BD8">
        <w:rPr>
          <w:rFonts w:eastAsia="SimSun"/>
          <w:kern w:val="3"/>
          <w:lang w:eastAsia="ru-RU"/>
        </w:rPr>
        <w:t xml:space="preserve">Внедрение в деятельность органов местного самоуправления Гурьевского муниципального района эффективных информационных </w:t>
      </w:r>
      <w:proofErr w:type="spellStart"/>
      <w:r w:rsidRPr="00AD5BD8">
        <w:rPr>
          <w:rFonts w:eastAsia="SimSun"/>
          <w:kern w:val="3"/>
          <w:lang w:eastAsia="ru-RU"/>
        </w:rPr>
        <w:t>технологийи</w:t>
      </w:r>
      <w:proofErr w:type="spellEnd"/>
      <w:r w:rsidRPr="00AD5BD8">
        <w:rPr>
          <w:rFonts w:eastAsia="SimSun"/>
          <w:kern w:val="3"/>
          <w:lang w:eastAsia="ru-RU"/>
        </w:rPr>
        <w:t xml:space="preserve"> современных методов управления заключается</w:t>
      </w:r>
      <w:r>
        <w:rPr>
          <w:rFonts w:eastAsia="SimSun"/>
          <w:kern w:val="3"/>
          <w:lang w:eastAsia="ru-RU"/>
        </w:rPr>
        <w:t xml:space="preserve"> </w:t>
      </w:r>
      <w:r w:rsidRPr="00AD5BD8">
        <w:rPr>
          <w:rFonts w:eastAsia="SimSun"/>
          <w:kern w:val="3"/>
          <w:lang w:eastAsia="ru-RU"/>
        </w:rPr>
        <w:t>в</w:t>
      </w:r>
      <w:r>
        <w:rPr>
          <w:rFonts w:eastAsia="SimSun"/>
          <w:kern w:val="3"/>
          <w:lang w:eastAsia="ru-RU"/>
        </w:rPr>
        <w:t xml:space="preserve"> </w:t>
      </w:r>
      <w:r w:rsidRPr="00AD5BD8">
        <w:rPr>
          <w:rFonts w:eastAsia="SimSun"/>
          <w:kern w:val="3"/>
          <w:lang w:eastAsia="ru-RU"/>
        </w:rPr>
        <w:t>создании единого</w:t>
      </w:r>
      <w:r>
        <w:rPr>
          <w:rFonts w:eastAsia="SimSun"/>
          <w:kern w:val="3"/>
          <w:lang w:eastAsia="ru-RU"/>
        </w:rPr>
        <w:t xml:space="preserve"> </w:t>
      </w:r>
      <w:r w:rsidRPr="00AD5BD8">
        <w:rPr>
          <w:rFonts w:eastAsia="SimSun"/>
          <w:kern w:val="3"/>
          <w:lang w:eastAsia="ru-RU"/>
        </w:rPr>
        <w:t>информационно – коммуникационного пространства на территории Гурьевского</w:t>
      </w:r>
      <w:r>
        <w:rPr>
          <w:rFonts w:eastAsia="SimSun"/>
          <w:kern w:val="3"/>
          <w:lang w:eastAsia="ru-RU"/>
        </w:rPr>
        <w:t xml:space="preserve"> </w:t>
      </w:r>
      <w:r w:rsidRPr="00AD5BD8">
        <w:rPr>
          <w:rFonts w:eastAsia="SimSun"/>
          <w:kern w:val="3"/>
          <w:lang w:eastAsia="ru-RU"/>
        </w:rPr>
        <w:t>муниципального района.</w:t>
      </w:r>
    </w:p>
    <w:p w:rsidR="00533BFB" w:rsidRPr="00AD5BD8" w:rsidRDefault="00533BFB" w:rsidP="00533BFB">
      <w:pPr>
        <w:pStyle w:val="a6"/>
        <w:rPr>
          <w:rFonts w:eastAsia="SimSun"/>
          <w:kern w:val="3"/>
          <w:lang w:eastAsia="ru-RU"/>
        </w:rPr>
      </w:pPr>
    </w:p>
    <w:p w:rsidR="00533BFB" w:rsidRPr="00AD5BD8" w:rsidRDefault="00533BFB" w:rsidP="00533BFB">
      <w:pPr>
        <w:pStyle w:val="a6"/>
        <w:rPr>
          <w:b/>
          <w:lang w:eastAsia="ru-RU"/>
        </w:rPr>
      </w:pPr>
      <w:r w:rsidRPr="00AD5BD8">
        <w:rPr>
          <w:b/>
          <w:lang w:eastAsia="ru-RU"/>
        </w:rPr>
        <w:t xml:space="preserve">7. «Развитие муниципальной службы» </w:t>
      </w:r>
    </w:p>
    <w:p w:rsidR="00533BFB" w:rsidRPr="00AD5BD8" w:rsidRDefault="00533BFB" w:rsidP="00533BFB">
      <w:pPr>
        <w:pStyle w:val="a6"/>
        <w:ind w:firstLine="709"/>
        <w:rPr>
          <w:rFonts w:eastAsia="SimSun"/>
          <w:kern w:val="3"/>
          <w:lang w:eastAsia="ru-RU"/>
        </w:rPr>
      </w:pPr>
      <w:r w:rsidRPr="00AD5BD8">
        <w:rPr>
          <w:rFonts w:eastAsia="SimSun"/>
          <w:kern w:val="3"/>
          <w:lang w:eastAsia="ru-RU"/>
        </w:rPr>
        <w:t>На эффективность муниципального управления в значительной мере влияет уровень профессиональной подготовки, повышение квалификации и профессиональных навыков в сфере управления муниципальных служащих администрации Гурьевского муниципального района.</w:t>
      </w:r>
    </w:p>
    <w:p w:rsidR="00533BFB" w:rsidRPr="00AD5BD8" w:rsidRDefault="00533BFB" w:rsidP="00533BFB">
      <w:pPr>
        <w:pStyle w:val="a6"/>
        <w:ind w:firstLine="709"/>
        <w:rPr>
          <w:rFonts w:eastAsia="SimSun"/>
          <w:kern w:val="3"/>
          <w:lang w:eastAsia="ru-RU"/>
        </w:rPr>
      </w:pPr>
      <w:proofErr w:type="gramStart"/>
      <w:r w:rsidRPr="00AD5BD8">
        <w:rPr>
          <w:rFonts w:eastAsia="SimSun"/>
          <w:kern w:val="3"/>
          <w:lang w:eastAsia="ru-RU"/>
        </w:rPr>
        <w:t>Развитие системы муниципальной службы в администрации Гурьевского муниципального района является одним</w:t>
      </w:r>
      <w:r>
        <w:rPr>
          <w:rFonts w:eastAsia="SimSun"/>
          <w:kern w:val="3"/>
          <w:lang w:eastAsia="ru-RU"/>
        </w:rPr>
        <w:t xml:space="preserve"> </w:t>
      </w:r>
      <w:r w:rsidRPr="00AD5BD8">
        <w:rPr>
          <w:rFonts w:eastAsia="SimSun"/>
          <w:kern w:val="3"/>
          <w:lang w:eastAsia="ru-RU"/>
        </w:rPr>
        <w:t>из ключевых направлений, обеспечивающих решение задач муниципальной программы «Эффективная власть» и предусматривает,</w:t>
      </w:r>
      <w:r>
        <w:rPr>
          <w:rFonts w:eastAsia="SimSun"/>
          <w:kern w:val="3"/>
          <w:lang w:eastAsia="ru-RU"/>
        </w:rPr>
        <w:t xml:space="preserve"> </w:t>
      </w:r>
      <w:r w:rsidRPr="00AD5BD8">
        <w:rPr>
          <w:rFonts w:eastAsia="SimSun"/>
          <w:kern w:val="3"/>
          <w:lang w:eastAsia="ru-RU"/>
        </w:rPr>
        <w:t>в том числе комплекс мероприятий</w:t>
      </w:r>
      <w:r>
        <w:rPr>
          <w:rFonts w:eastAsia="SimSun"/>
          <w:kern w:val="3"/>
          <w:lang w:eastAsia="ru-RU"/>
        </w:rPr>
        <w:t xml:space="preserve"> </w:t>
      </w:r>
      <w:r w:rsidRPr="00AD5BD8">
        <w:rPr>
          <w:rFonts w:eastAsia="SimSun"/>
          <w:kern w:val="3"/>
          <w:lang w:eastAsia="ru-RU"/>
        </w:rPr>
        <w:t>нормотворческого и организационного характера по совершенствованию процедур поступления на муниципальную службу, обеспечение профессионального роста муниципального служащего и мотивации к повышению эффективности и результативности их деятельности.</w:t>
      </w:r>
      <w:proofErr w:type="gramEnd"/>
    </w:p>
    <w:p w:rsidR="00533BFB" w:rsidRDefault="00533BFB" w:rsidP="00533BFB">
      <w:pPr>
        <w:pStyle w:val="a6"/>
        <w:rPr>
          <w:rFonts w:eastAsia="SimSun"/>
          <w:kern w:val="3"/>
          <w:lang w:eastAsia="ru-RU"/>
        </w:rPr>
      </w:pPr>
    </w:p>
    <w:p w:rsidR="00734EFD" w:rsidRPr="00AD5BD8" w:rsidRDefault="00734EFD" w:rsidP="00533BFB">
      <w:pPr>
        <w:pStyle w:val="a6"/>
        <w:rPr>
          <w:rFonts w:eastAsia="SimSun"/>
          <w:kern w:val="3"/>
          <w:lang w:eastAsia="ru-RU"/>
        </w:rPr>
      </w:pPr>
    </w:p>
    <w:p w:rsidR="00533BFB" w:rsidRPr="00AD5BD8" w:rsidRDefault="00533BFB" w:rsidP="00533BFB">
      <w:pPr>
        <w:pStyle w:val="a6"/>
        <w:rPr>
          <w:b/>
          <w:lang w:eastAsia="ru-RU"/>
        </w:rPr>
      </w:pPr>
      <w:r w:rsidRPr="00AD5BD8">
        <w:rPr>
          <w:b/>
          <w:lang w:eastAsia="ru-RU"/>
        </w:rPr>
        <w:lastRenderedPageBreak/>
        <w:t>8. «Улучшение условий и охраны труда, профилактика профессиональной заболеваемости»</w:t>
      </w:r>
    </w:p>
    <w:p w:rsidR="00533BFB" w:rsidRPr="00AD5BD8" w:rsidRDefault="00533BFB" w:rsidP="00533BFB">
      <w:pPr>
        <w:pStyle w:val="a6"/>
        <w:ind w:firstLine="709"/>
        <w:rPr>
          <w:rFonts w:eastAsia="SimSun"/>
          <w:kern w:val="3"/>
          <w:lang w:eastAsia="ru-RU"/>
        </w:rPr>
      </w:pPr>
      <w:r w:rsidRPr="00AD5BD8">
        <w:rPr>
          <w:rFonts w:eastAsia="SimSun"/>
          <w:kern w:val="3"/>
          <w:lang w:eastAsia="ru-RU"/>
        </w:rPr>
        <w:t>Для сокращения травматизма и профессиональной заболеваемости на основе специальной оценки условий труда, изучения и распространения передового опыта по обеспечению здоровых и безопасных условий труда, проводится путем обучения и проверкой знаний</w:t>
      </w:r>
      <w:r>
        <w:rPr>
          <w:rFonts w:eastAsia="SimSun"/>
          <w:kern w:val="3"/>
          <w:lang w:eastAsia="ru-RU"/>
        </w:rPr>
        <w:t xml:space="preserve"> </w:t>
      </w:r>
      <w:r w:rsidRPr="00AD5BD8">
        <w:rPr>
          <w:rFonts w:eastAsia="SimSun"/>
          <w:kern w:val="3"/>
          <w:lang w:eastAsia="ru-RU"/>
        </w:rPr>
        <w:t>по охране труда работников администрации Гурьевского муниципального района. Проведением специальной оценки условий труда, реализацией планов мероприятий по улучшению условий и охраны труда, внедрением программ реабилитации и методик профилактики профессиональной заболеваемости.</w:t>
      </w:r>
    </w:p>
    <w:p w:rsidR="00533BFB" w:rsidRPr="00AD5BD8" w:rsidRDefault="00533BFB" w:rsidP="00533BFB">
      <w:pPr>
        <w:pStyle w:val="a6"/>
        <w:rPr>
          <w:b/>
          <w:lang w:eastAsia="ru-RU"/>
        </w:rPr>
      </w:pPr>
    </w:p>
    <w:p w:rsidR="00533BFB" w:rsidRPr="00AD5BD8" w:rsidRDefault="00533BFB" w:rsidP="00533BFB">
      <w:pPr>
        <w:pStyle w:val="a6"/>
        <w:rPr>
          <w:b/>
          <w:lang w:eastAsia="ru-RU"/>
        </w:rPr>
      </w:pPr>
      <w:r w:rsidRPr="00AD5BD8">
        <w:rPr>
          <w:b/>
          <w:lang w:eastAsia="ru-RU"/>
        </w:rPr>
        <w:t>9. «Развитие и поддержка гражданских инициатив»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Совершенствование системы взаимодействия органов местного самоуправления с институтами гражданского общества по привлечению их к решению приоритетных для Гурьевского муниципального района задач планируется достичь под средством реализации: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-совершенствования нормативной правовой базы, регламентирующей деятельность институтов гражданского общества;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- формирования эффективных механизмов привлечения институтов гражданского общества к участию в общественных делах, управлению территорией и решению вопросов, затрагивающих права и законные интересы жителей района;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- формирования положительного имиджа институтов гражданского общества и информационное сопровождение их деятельности;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- создания благоприятной среды для активизации добровольческих инициатив и консолидации усилий разных секторов общества на оказание благотворительной помощи различным группам населения.</w:t>
      </w:r>
    </w:p>
    <w:p w:rsidR="00533BFB" w:rsidRPr="00AD5BD8" w:rsidRDefault="00533BFB" w:rsidP="00533BFB">
      <w:pPr>
        <w:pStyle w:val="a6"/>
        <w:rPr>
          <w:b/>
          <w:lang w:eastAsia="ru-RU"/>
        </w:rPr>
      </w:pPr>
    </w:p>
    <w:p w:rsidR="00533BFB" w:rsidRPr="00AD5BD8" w:rsidRDefault="00533BFB" w:rsidP="00533BFB">
      <w:pPr>
        <w:pStyle w:val="a6"/>
        <w:rPr>
          <w:b/>
          <w:lang w:eastAsia="ru-RU"/>
        </w:rPr>
      </w:pPr>
      <w:r w:rsidRPr="00AD5BD8">
        <w:rPr>
          <w:b/>
          <w:lang w:eastAsia="ru-RU"/>
        </w:rPr>
        <w:t>10. «Глава Гурьевского муниципального района»</w:t>
      </w:r>
    </w:p>
    <w:p w:rsidR="00533BFB" w:rsidRPr="00AD5BD8" w:rsidRDefault="00533BFB" w:rsidP="00533BFB">
      <w:pPr>
        <w:pStyle w:val="a6"/>
        <w:ind w:firstLine="709"/>
        <w:rPr>
          <w:color w:val="3C3C3B"/>
          <w:shd w:val="clear" w:color="auto" w:fill="FFFFFF"/>
          <w:lang w:eastAsia="ru-RU"/>
        </w:rPr>
      </w:pPr>
      <w:r w:rsidRPr="00AD5BD8">
        <w:rPr>
          <w:lang w:eastAsia="ru-RU"/>
        </w:rPr>
        <w:t xml:space="preserve">Обеспечение деятельности главы Гурьевского муниципального района для надлежащего исполнения решения вопросов местного значения в целях осуществления местного самоуправления на территории Гурьевского муниципального района. </w:t>
      </w:r>
    </w:p>
    <w:p w:rsidR="00533BFB" w:rsidRPr="00AD5BD8" w:rsidRDefault="00533BFB" w:rsidP="00533BFB">
      <w:pPr>
        <w:pStyle w:val="a6"/>
        <w:rPr>
          <w:b/>
          <w:lang w:eastAsia="ru-RU"/>
        </w:rPr>
      </w:pPr>
    </w:p>
    <w:p w:rsidR="00533BFB" w:rsidRPr="00AD5BD8" w:rsidRDefault="00533BFB" w:rsidP="00533BFB">
      <w:pPr>
        <w:pStyle w:val="a6"/>
        <w:rPr>
          <w:b/>
          <w:lang w:eastAsia="ru-RU"/>
        </w:rPr>
      </w:pPr>
      <w:r w:rsidRPr="00AD5BD8">
        <w:rPr>
          <w:b/>
          <w:lang w:eastAsia="ru-RU"/>
        </w:rPr>
        <w:t>11. «Обеспечение деятельности органов местного самоуправления»</w:t>
      </w:r>
    </w:p>
    <w:p w:rsidR="00533BFB" w:rsidRPr="00AD5BD8" w:rsidRDefault="00533BFB" w:rsidP="00533BFB">
      <w:pPr>
        <w:pStyle w:val="a6"/>
        <w:ind w:firstLine="709"/>
        <w:rPr>
          <w:rFonts w:eastAsia="Calibri"/>
          <w:lang w:eastAsia="ru-RU"/>
        </w:rPr>
      </w:pPr>
      <w:r w:rsidRPr="00AD5BD8">
        <w:rPr>
          <w:lang w:eastAsia="ru-RU"/>
        </w:rPr>
        <w:t xml:space="preserve">Осуществление функций публичного управления на территории Гурьевского муниципального района, развития экономических и социально-культурной сферы, решения вопросов местного значения в рамках действующим законодательством. </w:t>
      </w:r>
    </w:p>
    <w:p w:rsidR="00533BFB" w:rsidRPr="00AD5BD8" w:rsidRDefault="00533BFB" w:rsidP="00533BFB">
      <w:pPr>
        <w:pStyle w:val="a6"/>
        <w:rPr>
          <w:lang w:eastAsia="ru-RU"/>
        </w:rPr>
      </w:pPr>
    </w:p>
    <w:p w:rsidR="00533BFB" w:rsidRPr="00AD5BD8" w:rsidRDefault="00533BFB" w:rsidP="00533BFB">
      <w:pPr>
        <w:pStyle w:val="a6"/>
        <w:rPr>
          <w:b/>
          <w:lang w:eastAsia="ru-RU"/>
        </w:rPr>
      </w:pPr>
      <w:r w:rsidRPr="00AD5BD8">
        <w:rPr>
          <w:b/>
          <w:lang w:eastAsia="ru-RU"/>
        </w:rPr>
        <w:t>12. «Осуществление функций по хранению, комплектованию, учету и использованию документов Архивного фонда Кемеровской области»</w:t>
      </w:r>
    </w:p>
    <w:p w:rsidR="00533BFB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Комплектование архивных документов предприятий и организаций Гурьевского района, обеспечение сохранности документов, использование архивных документов при исполнении запросов юридических и физических лиц.</w:t>
      </w:r>
    </w:p>
    <w:p w:rsidR="00734EFD" w:rsidRDefault="00734EFD" w:rsidP="00533BFB">
      <w:pPr>
        <w:pStyle w:val="a6"/>
        <w:ind w:firstLine="709"/>
        <w:rPr>
          <w:lang w:eastAsia="ru-RU"/>
        </w:rPr>
      </w:pPr>
    </w:p>
    <w:p w:rsidR="00734EFD" w:rsidRDefault="00734EFD" w:rsidP="00533BFB">
      <w:pPr>
        <w:pStyle w:val="a6"/>
        <w:ind w:firstLine="709"/>
        <w:rPr>
          <w:lang w:eastAsia="ru-RU"/>
        </w:rPr>
      </w:pPr>
    </w:p>
    <w:p w:rsidR="002C2E53" w:rsidRPr="002C2E53" w:rsidRDefault="002C2E53" w:rsidP="002C2E53">
      <w:pPr>
        <w:pStyle w:val="a6"/>
        <w:rPr>
          <w:rFonts w:cs="Times New Roman"/>
          <w:b/>
          <w:lang w:eastAsia="ru-RU"/>
        </w:rPr>
      </w:pPr>
      <w:r w:rsidRPr="002C2E53">
        <w:rPr>
          <w:rFonts w:cs="Times New Roman"/>
          <w:b/>
          <w:lang w:eastAsia="ru-RU"/>
        </w:rPr>
        <w:lastRenderedPageBreak/>
        <w:t>13. «Создание и функционирование административных комиссий»</w:t>
      </w:r>
    </w:p>
    <w:p w:rsidR="002C2E53" w:rsidRPr="002C2E53" w:rsidRDefault="002C2E53" w:rsidP="002C2E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E53">
        <w:rPr>
          <w:rFonts w:ascii="Times New Roman" w:hAnsi="Times New Roman" w:cs="Times New Roman"/>
          <w:sz w:val="28"/>
          <w:szCs w:val="28"/>
        </w:rPr>
        <w:t>Задачами административной комиссии являются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2C2E53" w:rsidRPr="002C2E53" w:rsidRDefault="002C2E53" w:rsidP="002C2E53">
      <w:pPr>
        <w:adjustRightInd w:val="0"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E53">
        <w:rPr>
          <w:rFonts w:ascii="Times New Roman" w:hAnsi="Times New Roman" w:cs="Times New Roman"/>
          <w:color w:val="000000"/>
          <w:sz w:val="28"/>
          <w:szCs w:val="28"/>
        </w:rPr>
        <w:t>Административная комиссия осуществляет свою деятельность на основе принципов законности, равенства юридических и физических лиц перед законом, презумпции невиновности.</w:t>
      </w:r>
    </w:p>
    <w:p w:rsidR="002C2E53" w:rsidRPr="002C2E53" w:rsidRDefault="002C2E53" w:rsidP="002C2E53">
      <w:pPr>
        <w:pStyle w:val="a6"/>
        <w:rPr>
          <w:rFonts w:cs="Times New Roman"/>
          <w:b/>
          <w:highlight w:val="yellow"/>
          <w:lang w:eastAsia="ru-RU"/>
        </w:rPr>
      </w:pPr>
    </w:p>
    <w:p w:rsidR="002C2E53" w:rsidRPr="002C2E53" w:rsidRDefault="002C2E53" w:rsidP="002C2E53">
      <w:pPr>
        <w:pStyle w:val="a6"/>
        <w:rPr>
          <w:rFonts w:cs="Times New Roman"/>
          <w:b/>
          <w:lang w:eastAsia="ru-RU"/>
        </w:rPr>
      </w:pPr>
      <w:r w:rsidRPr="002C2E53">
        <w:rPr>
          <w:rFonts w:cs="Times New Roman"/>
          <w:b/>
          <w:lang w:eastAsia="ru-RU"/>
        </w:rPr>
        <w:t>14. «Организация и осуществление деятельности по опеке и попечительству»</w:t>
      </w:r>
    </w:p>
    <w:p w:rsidR="002C2E53" w:rsidRPr="002C2E53" w:rsidRDefault="002C2E53" w:rsidP="002C2E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E53">
        <w:rPr>
          <w:rFonts w:ascii="Times New Roman" w:hAnsi="Times New Roman" w:cs="Times New Roman"/>
          <w:color w:val="000000"/>
          <w:sz w:val="28"/>
          <w:szCs w:val="28"/>
        </w:rPr>
        <w:t xml:space="preserve"> - Адресная социальная поддержка участников образовательного процесса.</w:t>
      </w:r>
    </w:p>
    <w:p w:rsidR="002C2E53" w:rsidRPr="002C2E53" w:rsidRDefault="002C2E53" w:rsidP="002C2E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E53">
        <w:rPr>
          <w:rFonts w:ascii="Times New Roman" w:hAnsi="Times New Roman" w:cs="Times New Roman"/>
          <w:color w:val="000000"/>
          <w:sz w:val="28"/>
          <w:szCs w:val="28"/>
        </w:rPr>
        <w:t>- Социальная поддержка работников образовательных организаций и реализация мероприятий по привлечению молодых специалистов.</w:t>
      </w:r>
    </w:p>
    <w:p w:rsidR="002C2E53" w:rsidRPr="002C2E53" w:rsidRDefault="002C2E53" w:rsidP="002C2E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E53">
        <w:rPr>
          <w:rFonts w:ascii="Times New Roman" w:hAnsi="Times New Roman" w:cs="Times New Roman"/>
          <w:color w:val="000000"/>
          <w:sz w:val="28"/>
          <w:szCs w:val="28"/>
        </w:rPr>
        <w:t>- Выплата единовременного пособия при всех формах устройства детей, лишенных родительского попечения, в семью.</w:t>
      </w:r>
    </w:p>
    <w:p w:rsidR="002C2E53" w:rsidRPr="002C2E53" w:rsidRDefault="002C2E53" w:rsidP="002C2E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E53">
        <w:rPr>
          <w:rFonts w:ascii="Times New Roman" w:hAnsi="Times New Roman" w:cs="Times New Roman"/>
          <w:color w:val="000000"/>
          <w:sz w:val="28"/>
          <w:szCs w:val="28"/>
        </w:rPr>
        <w:t>- 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</w:t>
      </w:r>
    </w:p>
    <w:p w:rsidR="002C2E53" w:rsidRPr="002C2E53" w:rsidRDefault="002C2E53" w:rsidP="002C2E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2E53">
        <w:rPr>
          <w:rFonts w:ascii="Times New Roman" w:hAnsi="Times New Roman" w:cs="Times New Roman"/>
          <w:color w:val="000000"/>
          <w:sz w:val="28"/>
          <w:szCs w:val="28"/>
        </w:rPr>
        <w:t>- 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организациях.</w:t>
      </w:r>
      <w:proofErr w:type="gramEnd"/>
    </w:p>
    <w:p w:rsidR="002C2E53" w:rsidRPr="002C2E53" w:rsidRDefault="002C2E53" w:rsidP="002C2E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E53">
        <w:rPr>
          <w:rFonts w:ascii="Times New Roman" w:hAnsi="Times New Roman" w:cs="Times New Roman"/>
          <w:color w:val="000000"/>
          <w:sz w:val="28"/>
          <w:szCs w:val="28"/>
        </w:rPr>
        <w:t>- Обеспечение зачисления денежных сре</w:t>
      </w:r>
      <w:proofErr w:type="gramStart"/>
      <w:r w:rsidRPr="002C2E53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2C2E53">
        <w:rPr>
          <w:rFonts w:ascii="Times New Roman" w:hAnsi="Times New Roman" w:cs="Times New Roman"/>
          <w:color w:val="000000"/>
          <w:sz w:val="28"/>
          <w:szCs w:val="28"/>
        </w:rPr>
        <w:t>я детей-сирот и детей, оставшихся без попечения родителей, на специальные накопительные банковские счета.</w:t>
      </w:r>
    </w:p>
    <w:p w:rsidR="002C2E53" w:rsidRPr="002C2E53" w:rsidRDefault="002C2E53" w:rsidP="002C2E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E53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Предоставление бесплатного проезда отдельным категориям </w:t>
      </w:r>
      <w:proofErr w:type="gramStart"/>
      <w:r w:rsidRPr="002C2E5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E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2E53" w:rsidRPr="002C2E53" w:rsidRDefault="002C2E53" w:rsidP="002C2E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E53">
        <w:rPr>
          <w:rFonts w:ascii="Times New Roman" w:hAnsi="Times New Roman" w:cs="Times New Roman"/>
          <w:color w:val="000000"/>
          <w:sz w:val="28"/>
          <w:szCs w:val="28"/>
        </w:rPr>
        <w:t xml:space="preserve">- Меры социальной поддержки многодетных семей. </w:t>
      </w:r>
    </w:p>
    <w:p w:rsidR="002C2E53" w:rsidRPr="002C2E53" w:rsidRDefault="002C2E53" w:rsidP="002C2E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E53">
        <w:rPr>
          <w:rFonts w:ascii="Times New Roman" w:hAnsi="Times New Roman" w:cs="Times New Roman"/>
          <w:color w:val="000000"/>
          <w:sz w:val="28"/>
          <w:szCs w:val="28"/>
        </w:rPr>
        <w:t>- Социальная поддержка граждан при всех формах устройства детей, лишенных родительского попечения, в семью.</w:t>
      </w:r>
    </w:p>
    <w:p w:rsidR="00533BFB" w:rsidRDefault="00533BFB" w:rsidP="00533BFB">
      <w:pPr>
        <w:pStyle w:val="a6"/>
        <w:rPr>
          <w:rFonts w:eastAsia="SimSun"/>
          <w:b/>
          <w:kern w:val="3"/>
          <w:lang w:eastAsia="ru-RU"/>
        </w:rPr>
      </w:pPr>
    </w:p>
    <w:p w:rsidR="00734EFD" w:rsidRDefault="00734EFD" w:rsidP="00533BFB">
      <w:pPr>
        <w:pStyle w:val="a6"/>
        <w:rPr>
          <w:rFonts w:eastAsia="SimSun"/>
          <w:b/>
          <w:kern w:val="3"/>
          <w:lang w:eastAsia="ru-RU"/>
        </w:rPr>
      </w:pPr>
    </w:p>
    <w:p w:rsidR="00734EFD" w:rsidRDefault="00734EFD" w:rsidP="00533BFB">
      <w:pPr>
        <w:pStyle w:val="a6"/>
        <w:rPr>
          <w:rFonts w:eastAsia="SimSun"/>
          <w:b/>
          <w:kern w:val="3"/>
          <w:lang w:eastAsia="ru-RU"/>
        </w:rPr>
      </w:pPr>
    </w:p>
    <w:p w:rsidR="00734EFD" w:rsidRDefault="00734EFD" w:rsidP="00533BFB">
      <w:pPr>
        <w:pStyle w:val="a6"/>
        <w:rPr>
          <w:rFonts w:eastAsia="SimSun"/>
          <w:b/>
          <w:kern w:val="3"/>
          <w:lang w:eastAsia="ru-RU"/>
        </w:rPr>
      </w:pPr>
    </w:p>
    <w:p w:rsidR="00734EFD" w:rsidRPr="00AD5BD8" w:rsidRDefault="00734EFD" w:rsidP="00533BFB">
      <w:pPr>
        <w:pStyle w:val="a6"/>
        <w:rPr>
          <w:rFonts w:eastAsia="SimSun"/>
          <w:b/>
          <w:kern w:val="3"/>
          <w:lang w:eastAsia="ru-RU"/>
        </w:rPr>
      </w:pPr>
    </w:p>
    <w:p w:rsidR="00533BFB" w:rsidRPr="00AD5BD8" w:rsidRDefault="00533BFB" w:rsidP="00533BFB">
      <w:pPr>
        <w:pStyle w:val="a6"/>
        <w:jc w:val="center"/>
        <w:rPr>
          <w:rFonts w:eastAsia="SimSun" w:cs="F"/>
          <w:b/>
          <w:kern w:val="3"/>
          <w:lang w:eastAsia="ru-RU"/>
        </w:rPr>
      </w:pPr>
      <w:r>
        <w:rPr>
          <w:rFonts w:eastAsia="SimSun" w:cs="F"/>
          <w:b/>
          <w:kern w:val="3"/>
          <w:lang w:eastAsia="ru-RU"/>
        </w:rPr>
        <w:lastRenderedPageBreak/>
        <w:t xml:space="preserve">4. </w:t>
      </w:r>
      <w:r w:rsidRPr="00AD5BD8">
        <w:rPr>
          <w:rFonts w:eastAsia="SimSun" w:cs="F"/>
          <w:b/>
          <w:kern w:val="3"/>
          <w:lang w:eastAsia="ru-RU"/>
        </w:rPr>
        <w:t>Характеристика мер муниципального регулирования, включая</w:t>
      </w:r>
      <w:r>
        <w:rPr>
          <w:rFonts w:eastAsia="SimSun" w:cs="F"/>
          <w:b/>
          <w:kern w:val="3"/>
          <w:lang w:eastAsia="ru-RU"/>
        </w:rPr>
        <w:t xml:space="preserve"> </w:t>
      </w:r>
      <w:r w:rsidRPr="00AD5BD8">
        <w:rPr>
          <w:rFonts w:eastAsia="SimSun" w:cs="F"/>
          <w:b/>
          <w:kern w:val="3"/>
          <w:lang w:eastAsia="ru-RU"/>
        </w:rPr>
        <w:t>перечень используемых нормативных документов</w:t>
      </w:r>
    </w:p>
    <w:p w:rsidR="00533BFB" w:rsidRPr="00AD5BD8" w:rsidRDefault="00533BFB" w:rsidP="00533BFB">
      <w:pPr>
        <w:pStyle w:val="a6"/>
        <w:rPr>
          <w:b/>
          <w:lang w:eastAsia="ru-RU"/>
        </w:rPr>
      </w:pP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Федеральный закон от 2 марта 2007 года №25-ФЗ «О муниципальной службе в Российской Федерации»; Закон Кемеровской области от 30 июня 2007 года №103-ОЗ «О некоторых вопросах прохождения муниципальной службы».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proofErr w:type="gramStart"/>
      <w:r w:rsidRPr="00AD5BD8">
        <w:rPr>
          <w:lang w:eastAsia="ru-RU"/>
        </w:rPr>
        <w:t>Федеральный закон от 27.07.2006 № 152-ФЗ «О персональных данных»; Постановление Правительства Российской Федерации от 01.11.2012 № 1119 «</w:t>
      </w:r>
      <w:r w:rsidRPr="00AD5BD8">
        <w:rPr>
          <w:bCs/>
          <w:lang w:eastAsia="ru-RU"/>
        </w:rPr>
        <w:t>Об утверждении требований к защите персональных данных при их обработке в информационных системах персональных данных»;</w:t>
      </w:r>
      <w:r>
        <w:rPr>
          <w:bCs/>
          <w:lang w:eastAsia="ru-RU"/>
        </w:rPr>
        <w:t xml:space="preserve"> </w:t>
      </w:r>
      <w:r w:rsidRPr="00AD5BD8">
        <w:rPr>
          <w:bCs/>
          <w:lang w:eastAsia="ru-RU"/>
        </w:rPr>
        <w:t>Приказ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  <w:proofErr w:type="gramEnd"/>
      <w:r>
        <w:rPr>
          <w:bCs/>
          <w:lang w:eastAsia="ru-RU"/>
        </w:rPr>
        <w:t xml:space="preserve"> </w:t>
      </w:r>
      <w:proofErr w:type="gramStart"/>
      <w:r w:rsidRPr="00AD5BD8">
        <w:rPr>
          <w:lang w:eastAsia="ru-RU"/>
        </w:rPr>
        <w:t>Положение о государственной системе защиты информации в Российской Федерации от иностранных технических разведок и от ее утечки</w:t>
      </w:r>
      <w:r>
        <w:rPr>
          <w:lang w:eastAsia="ru-RU"/>
        </w:rPr>
        <w:t xml:space="preserve"> </w:t>
      </w:r>
      <w:r w:rsidRPr="00AD5BD8">
        <w:rPr>
          <w:lang w:eastAsia="ru-RU"/>
        </w:rPr>
        <w:t>по</w:t>
      </w:r>
      <w:r>
        <w:rPr>
          <w:lang w:eastAsia="ru-RU"/>
        </w:rPr>
        <w:t xml:space="preserve"> </w:t>
      </w:r>
      <w:r w:rsidRPr="00AD5BD8">
        <w:rPr>
          <w:lang w:eastAsia="ru-RU"/>
        </w:rPr>
        <w:t>техническим каналам, утверждено постановлением Совета Министров - Правительства Российской Федерации от 15.09.93</w:t>
      </w:r>
      <w:r>
        <w:rPr>
          <w:lang w:eastAsia="ru-RU"/>
        </w:rPr>
        <w:t xml:space="preserve">г. </w:t>
      </w:r>
      <w:r w:rsidRPr="00AD5BD8">
        <w:rPr>
          <w:lang w:eastAsia="ru-RU"/>
        </w:rPr>
        <w:t xml:space="preserve">№ 912-51 и Специальным требованиям и рекомендации по защите информации, составляющей государственную тайну, от утечки по техническим каналам (СТР-97), утверждены решением </w:t>
      </w:r>
      <w:proofErr w:type="spellStart"/>
      <w:r w:rsidRPr="00AD5BD8">
        <w:rPr>
          <w:lang w:eastAsia="ru-RU"/>
        </w:rPr>
        <w:t>Гостехкомиссии</w:t>
      </w:r>
      <w:proofErr w:type="spellEnd"/>
      <w:r w:rsidRPr="00AD5BD8">
        <w:rPr>
          <w:lang w:eastAsia="ru-RU"/>
        </w:rPr>
        <w:t xml:space="preserve"> при Президенте Российской Федерации от 23.05.97</w:t>
      </w:r>
      <w:r>
        <w:rPr>
          <w:lang w:eastAsia="ru-RU"/>
        </w:rPr>
        <w:t>г.</w:t>
      </w:r>
      <w:r w:rsidRPr="00AD5BD8">
        <w:rPr>
          <w:lang w:eastAsia="ru-RU"/>
        </w:rPr>
        <w:t xml:space="preserve"> № 55;</w:t>
      </w:r>
      <w:proofErr w:type="gramEnd"/>
      <w:r w:rsidRPr="00AD5BD8">
        <w:rPr>
          <w:lang w:eastAsia="ru-RU"/>
        </w:rPr>
        <w:t xml:space="preserve"> Положение о единой системе межведомственного электронного взаимодействия, утвержденное постановлением Правительства Российской Федерации от 8 сентября 2010 г. №697.</w:t>
      </w:r>
    </w:p>
    <w:p w:rsidR="00533BFB" w:rsidRPr="00AD5BD8" w:rsidRDefault="00533BFB" w:rsidP="00533BFB">
      <w:pPr>
        <w:pStyle w:val="a6"/>
        <w:ind w:firstLine="709"/>
        <w:rPr>
          <w:rFonts w:eastAsia="Times New Roman"/>
          <w:color w:val="000000"/>
          <w:lang w:eastAsia="ru-RU"/>
        </w:rPr>
      </w:pPr>
      <w:r w:rsidRPr="00AD5BD8">
        <w:rPr>
          <w:rFonts w:eastAsia="Times New Roman"/>
          <w:color w:val="000000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Федерации», в соответствии с требованиями Федеральных законов N 8-ФЗ «Об обеспечении доступа к информации о деятельности государственных органов и органов местного самоуправления»; Постановление Правительства Российской Федерации от 15.06.2009г. №478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 Постановление Правительства Российской Федерации от 22.09.2009г.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 xml:space="preserve">Трудовой кодекс Российской Федерации, Федеральный закон от 24.07.1998г. №125 ФЗ «Об обязательном социальном страховании от несчастных случаев на производстве и профессиональных заболеваний». Федеральный закон от 19.05.1995 №82-ФЗ «Об общественных объединениях», Федеральный закон от 04.04.2005 № 32-ФЗ «Об общественной палате Российской Федерации». 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proofErr w:type="gramStart"/>
      <w:r w:rsidRPr="00AD5BD8">
        <w:rPr>
          <w:lang w:eastAsia="ru-RU"/>
        </w:rPr>
        <w:t>Закон Российской Федерации от 11.03.1992 г. №2487-1 «О частной детективной и охранной деятельности»; Постановление Правительства Российской Федерации от 14.08.1992 г. №587 «Вопросы частной детективной (сыскной) и частной охранной деятельности»; Федеральный закон от 14.04.1999г. №77-ФЗ «О ведомственной охране»; Федеральный закон от 05.04.2013г. №44-ФЗ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  <w:r>
        <w:rPr>
          <w:lang w:eastAsia="ru-RU"/>
        </w:rPr>
        <w:t xml:space="preserve"> </w:t>
      </w:r>
      <w:proofErr w:type="gramStart"/>
      <w:r w:rsidRPr="00AD5BD8">
        <w:rPr>
          <w:lang w:eastAsia="ru-RU"/>
        </w:rPr>
        <w:t xml:space="preserve">Федеральный закон от 08.05.2010г. «О внесении изменений в отдельные законодательные акты Российской Федерации в связи с совершенствованием </w:t>
      </w:r>
      <w:r w:rsidRPr="00AD5BD8">
        <w:rPr>
          <w:lang w:eastAsia="ru-RU"/>
        </w:rPr>
        <w:lastRenderedPageBreak/>
        <w:t>правового положения государственных (муниципальных) учреждений; Федеральный закон от 06.12.2011г. №402-ФЗ «О бухгалтерском учете»; Федеральный закон от 24.07.2009г.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страхования»;</w:t>
      </w:r>
      <w:proofErr w:type="gramEnd"/>
      <w:r w:rsidRPr="00AD5BD8">
        <w:rPr>
          <w:lang w:eastAsia="ru-RU"/>
        </w:rPr>
        <w:t xml:space="preserve"> Бюджетный Кодекс Российской Федерации, Налоговый кодекс Российской Федерации.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 xml:space="preserve">Муниципальное автономное учреждение «Многофункциональный центр предоставления государственных и муниципальных услуг </w:t>
      </w:r>
      <w:proofErr w:type="gramStart"/>
      <w:r w:rsidRPr="00AD5BD8"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  <w:proofErr w:type="gramStart"/>
      <w:r w:rsidRPr="00AD5BD8">
        <w:rPr>
          <w:lang w:eastAsia="ru-RU"/>
        </w:rPr>
        <w:t>Гурьевском</w:t>
      </w:r>
      <w:proofErr w:type="gramEnd"/>
      <w:r w:rsidRPr="00AD5BD8">
        <w:rPr>
          <w:lang w:eastAsia="ru-RU"/>
        </w:rPr>
        <w:t xml:space="preserve"> муниципальном районе» создано в соответствии с Федеральным законом от 3 ноября 2006 года № 174-ФЗ, в своей деятельности руководствуется: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Федеральным законом от 27.07.2010г. № 210-ФЗ «Об организации предоставления государственных и муниципальных услуг»;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Федеральным законом от 06.11.2003г. № 131-ФЗ «Об общих принципах организации местного самоуправления в Российской Федерации»;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Федеральным законом от 28.07.2012г.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Федеральным законом от 27.07.2006г. № 152-ФЗ «О персональных данных»;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Кодеком об административных правонарушениях Российской Федерации;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 xml:space="preserve">Постановлением Правительства РФ от 22.12.2012г. № 1376 «Об утверждении </w:t>
      </w:r>
      <w:proofErr w:type="gramStart"/>
      <w:r w:rsidRPr="00AD5BD8">
        <w:rPr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D5BD8">
        <w:rPr>
          <w:lang w:eastAsia="ru-RU"/>
        </w:rPr>
        <w:t xml:space="preserve"> и муниципальных услуг»;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proofErr w:type="gramStart"/>
      <w:r w:rsidRPr="00AD5BD8">
        <w:rPr>
          <w:lang w:eastAsia="ru-RU"/>
        </w:rPr>
        <w:t>Постановлением Правительства РФ от 27.09.2011 N 797</w:t>
      </w:r>
      <w:r w:rsidRPr="00AD5BD8">
        <w:rPr>
          <w:lang w:eastAsia="ru-RU"/>
        </w:rPr>
        <w:br/>
        <w:t>(ред. от 30.05.2014) «О взаимодействии между многофункциональными</w:t>
      </w:r>
      <w:r>
        <w:rPr>
          <w:lang w:eastAsia="ru-RU"/>
        </w:rPr>
        <w:t xml:space="preserve"> </w:t>
      </w:r>
      <w:r w:rsidRPr="00AD5BD8">
        <w:rPr>
          <w:lang w:eastAsia="ru-RU"/>
        </w:rPr>
        <w:t>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</w:t>
      </w:r>
      <w:proofErr w:type="gramEnd"/>
      <w:r w:rsidRPr="00AD5BD8">
        <w:rPr>
          <w:lang w:eastAsia="ru-RU"/>
        </w:rPr>
        <w:t xml:space="preserve"> власти, органами государственных, внебюджетных фондов, органами государственной власти субъектов Российской Федерации, органами местного самоуправления»).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Федеральным законом от 22.10.2014г. № 125-ФЗ</w:t>
      </w:r>
      <w:r>
        <w:rPr>
          <w:lang w:eastAsia="ru-RU"/>
        </w:rPr>
        <w:t xml:space="preserve"> </w:t>
      </w:r>
      <w:r w:rsidRPr="00AD5BD8">
        <w:rPr>
          <w:lang w:eastAsia="ru-RU"/>
        </w:rPr>
        <w:t>«Об архивном деле в РФ»;</w:t>
      </w:r>
    </w:p>
    <w:p w:rsidR="00533BFB" w:rsidRPr="00F36EBA" w:rsidRDefault="00533BFB" w:rsidP="00533BFB">
      <w:pPr>
        <w:pStyle w:val="a6"/>
        <w:ind w:firstLine="709"/>
        <w:rPr>
          <w:lang w:eastAsia="ru-RU"/>
        </w:rPr>
      </w:pPr>
      <w:r w:rsidRPr="00F36EBA">
        <w:rPr>
          <w:highlight w:val="cyan"/>
          <w:lang w:eastAsia="ru-RU"/>
        </w:rPr>
        <w:t xml:space="preserve">Федеральным законом от </w:t>
      </w:r>
      <w:r w:rsidRPr="00F36EBA">
        <w:rPr>
          <w:highlight w:val="red"/>
          <w:lang w:eastAsia="ru-RU"/>
        </w:rPr>
        <w:t>27.07.2010г</w:t>
      </w:r>
      <w:r w:rsidRPr="00F36EBA">
        <w:rPr>
          <w:highlight w:val="cyan"/>
          <w:lang w:eastAsia="ru-RU"/>
        </w:rPr>
        <w:t>. № 59-ФЗ «О порядке рассмотрения обращений граждан РФ»;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Приказом Министерства культуры и массовых коммуникаций РФ от 18.10.2007г. № 11 «Об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Законом Кемеровской области от 26.03.2007г. № 35-ОЗ «Об архивном деле»;</w:t>
      </w:r>
    </w:p>
    <w:p w:rsidR="00533BFB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lastRenderedPageBreak/>
        <w:t>Законом Кемеровской области от 13.10.2005г. № 105-ОЗ «О наделении органов местного самоуправления отдельными государственными полномочиями Кемеровской области по хранению, комплектованию, учету и использованию документов Архивного фонда Кемеровской области».</w:t>
      </w:r>
    </w:p>
    <w:p w:rsidR="002C2E53" w:rsidRPr="00067580" w:rsidRDefault="002C2E53" w:rsidP="002C2E53">
      <w:pPr>
        <w:pStyle w:val="a6"/>
        <w:ind w:firstLine="709"/>
        <w:rPr>
          <w:lang w:eastAsia="ru-RU"/>
        </w:rPr>
      </w:pPr>
      <w:r w:rsidRPr="00067580">
        <w:t>Законом Кемеровской области от 08.07.2010 года № 90-ОЗ «О наделении  органом  местного самоуправления  отдельными государственными полномочиями по созданию  административной комиссии»,  Совет народных депутатов Гурьевского муниципального района.</w:t>
      </w:r>
    </w:p>
    <w:p w:rsidR="002C2E53" w:rsidRPr="00067580" w:rsidRDefault="002C2E53" w:rsidP="002C2E53">
      <w:pPr>
        <w:pStyle w:val="ConsPlusNormal0"/>
        <w:widowControl/>
        <w:spacing w:line="12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7580">
        <w:rPr>
          <w:rFonts w:ascii="Times New Roman" w:hAnsi="Times New Roman" w:cs="Times New Roman"/>
          <w:color w:val="000000"/>
          <w:sz w:val="28"/>
          <w:szCs w:val="28"/>
        </w:rPr>
        <w:t>Законом Кемеровской области от 16.06.2006 № 89-ОЗ «Об административных правонарушениях в Кемеровской области», созданная в соответствии с Федеральным законом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Законом Кемеровской области от 16.06.2006</w:t>
      </w:r>
      <w:proofErr w:type="gramEnd"/>
      <w:r w:rsidRPr="00067580">
        <w:rPr>
          <w:rFonts w:ascii="Times New Roman" w:hAnsi="Times New Roman" w:cs="Times New Roman"/>
          <w:color w:val="000000"/>
          <w:sz w:val="28"/>
          <w:szCs w:val="28"/>
        </w:rPr>
        <w:t xml:space="preserve"> № 89-ОЗ «Об административных правонарушениях в Кемеровской области», Законом Кемеровской области от 08.07.2010 № 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комиссий».</w:t>
      </w:r>
    </w:p>
    <w:p w:rsidR="002C2E53" w:rsidRPr="002C2E53" w:rsidRDefault="002C2E53" w:rsidP="002C2E53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2E53">
        <w:rPr>
          <w:rFonts w:ascii="Times New Roman" w:hAnsi="Times New Roman" w:cs="Times New Roman"/>
          <w:sz w:val="28"/>
          <w:szCs w:val="28"/>
        </w:rPr>
        <w:t xml:space="preserve">Законом Кемеровской области «Об образовании в Кемеровской области» от 05.07.2013 № 86-ОЗ.  </w:t>
      </w:r>
      <w:r w:rsidRPr="002C2E53">
        <w:rPr>
          <w:rFonts w:ascii="Times New Roman" w:hAnsi="Times New Roman" w:cs="Times New Roman"/>
          <w:sz w:val="28"/>
        </w:rPr>
        <w:t xml:space="preserve">Законом Кемеровской области от 14 ноября 2005 г. №123-ОЗ «О мерах социальной поддержки многодетных семей в Кемеровской области». На основании приказа Управления образования АГМР «Об организации горячего питания». </w:t>
      </w:r>
      <w:r w:rsidRPr="002C2E53">
        <w:rPr>
          <w:rFonts w:ascii="Times New Roman" w:hAnsi="Times New Roman" w:cs="Times New Roman"/>
          <w:color w:val="000000"/>
          <w:sz w:val="28"/>
        </w:rPr>
        <w:t>Законом Кемеровской области от 14 ноября 2005 года №123-ОЗ «О мерах социальной поддержки многодетных семей в Кемеровской области».</w:t>
      </w:r>
      <w:r w:rsidRPr="002C2E53">
        <w:rPr>
          <w:rFonts w:ascii="Times New Roman" w:hAnsi="Times New Roman" w:cs="Times New Roman"/>
          <w:sz w:val="28"/>
          <w:szCs w:val="28"/>
        </w:rPr>
        <w:t xml:space="preserve"> </w:t>
      </w:r>
      <w:r w:rsidRPr="002C2E53">
        <w:rPr>
          <w:rFonts w:ascii="Times New Roman" w:hAnsi="Times New Roman" w:cs="Times New Roman"/>
          <w:color w:val="000000"/>
          <w:sz w:val="28"/>
        </w:rPr>
        <w:t>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родителей».</w:t>
      </w:r>
    </w:p>
    <w:p w:rsidR="00533BFB" w:rsidRPr="00AD5BD8" w:rsidRDefault="00533BFB" w:rsidP="00533BFB">
      <w:pPr>
        <w:pStyle w:val="a6"/>
        <w:rPr>
          <w:b/>
          <w:lang w:eastAsia="ru-RU"/>
        </w:rPr>
      </w:pPr>
    </w:p>
    <w:p w:rsidR="00533BFB" w:rsidRPr="00AD5BD8" w:rsidRDefault="00533BFB" w:rsidP="00533BFB">
      <w:pPr>
        <w:pStyle w:val="a6"/>
        <w:jc w:val="center"/>
        <w:rPr>
          <w:b/>
          <w:lang w:eastAsia="ru-RU"/>
        </w:rPr>
      </w:pPr>
      <w:r w:rsidRPr="00AD5BD8">
        <w:rPr>
          <w:b/>
          <w:lang w:eastAsia="ru-RU"/>
        </w:rPr>
        <w:t>5. Сроки и этапы реализации Муниципальной программы</w:t>
      </w:r>
      <w:r w:rsidR="00C91079">
        <w:rPr>
          <w:b/>
          <w:lang w:eastAsia="ru-RU"/>
        </w:rPr>
        <w:t xml:space="preserve"> </w:t>
      </w:r>
      <w:r w:rsidRPr="00AD5BD8">
        <w:rPr>
          <w:b/>
          <w:lang w:eastAsia="ru-RU"/>
        </w:rPr>
        <w:t>с указанием плановых значений целевых показателей (индикаторов) Муниципальной программы и подпрограмм и методика их расчета</w:t>
      </w:r>
    </w:p>
    <w:p w:rsidR="00533BFB" w:rsidRPr="00AD5BD8" w:rsidRDefault="00533BFB" w:rsidP="00533BFB">
      <w:pPr>
        <w:pStyle w:val="a6"/>
        <w:rPr>
          <w:b/>
          <w:lang w:eastAsia="ru-RU"/>
        </w:rPr>
      </w:pPr>
    </w:p>
    <w:p w:rsidR="00533BFB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Реализация муниципальной программы Гурьевского муниципального района «Эффективная власть Гурьевского муниципального ра</w:t>
      </w:r>
      <w:r>
        <w:rPr>
          <w:lang w:eastAsia="ru-RU"/>
        </w:rPr>
        <w:t>йо</w:t>
      </w:r>
      <w:r w:rsidR="003055C2">
        <w:rPr>
          <w:lang w:eastAsia="ru-RU"/>
        </w:rPr>
        <w:t>на»  рассчитана на период с 2018 по 2020</w:t>
      </w:r>
      <w:r w:rsidRPr="00AD5BD8">
        <w:rPr>
          <w:lang w:eastAsia="ru-RU"/>
        </w:rPr>
        <w:t xml:space="preserve"> годы без выделения на отдельные этапы реализации.</w:t>
      </w:r>
    </w:p>
    <w:p w:rsidR="00F62B2C" w:rsidRPr="00AD5BD8" w:rsidRDefault="00F62B2C" w:rsidP="00533BFB">
      <w:pPr>
        <w:pStyle w:val="a6"/>
        <w:ind w:firstLine="709"/>
        <w:rPr>
          <w:lang w:eastAsia="ru-RU"/>
        </w:rPr>
      </w:pPr>
      <w:r>
        <w:rPr>
          <w:lang w:eastAsia="ru-RU"/>
        </w:rPr>
        <w:t>Плановые значения целевых показателей (индикаторов) приведены в разделе 8 «Сведения о планируемых значениях целевых показателей (индикаторов) Муниципальной программы».</w:t>
      </w:r>
    </w:p>
    <w:p w:rsidR="00533BFB" w:rsidRDefault="00533BFB" w:rsidP="00533BFB">
      <w:pPr>
        <w:pStyle w:val="a6"/>
        <w:rPr>
          <w:b/>
          <w:lang w:eastAsia="ru-RU"/>
        </w:rPr>
      </w:pPr>
    </w:p>
    <w:p w:rsidR="00734EFD" w:rsidRPr="00AD5BD8" w:rsidRDefault="00734EFD" w:rsidP="00533BFB">
      <w:pPr>
        <w:pStyle w:val="a6"/>
        <w:rPr>
          <w:b/>
          <w:lang w:eastAsia="ru-RU"/>
        </w:rPr>
      </w:pPr>
      <w:bookmarkStart w:id="2" w:name="_GoBack"/>
      <w:bookmarkEnd w:id="2"/>
    </w:p>
    <w:p w:rsidR="00533BFB" w:rsidRPr="00AD5BD8" w:rsidRDefault="00533BFB" w:rsidP="00533BFB">
      <w:pPr>
        <w:pStyle w:val="a6"/>
        <w:jc w:val="center"/>
        <w:rPr>
          <w:b/>
          <w:lang w:eastAsia="ru-RU"/>
        </w:rPr>
      </w:pPr>
      <w:r w:rsidRPr="00AD5BD8">
        <w:rPr>
          <w:b/>
          <w:lang w:eastAsia="ru-RU"/>
        </w:rPr>
        <w:lastRenderedPageBreak/>
        <w:t>6. Информация об участии организаций и государственных внебюджетных фондов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 xml:space="preserve">В рамках реализации Муниципальной программы не предусмотрено участие организаций и государственных внебюджетных фондов. </w:t>
      </w:r>
    </w:p>
    <w:p w:rsidR="00533BFB" w:rsidRPr="00AD5BD8" w:rsidRDefault="00533BFB" w:rsidP="00533BFB">
      <w:pPr>
        <w:pStyle w:val="a6"/>
        <w:rPr>
          <w:lang w:eastAsia="ru-RU"/>
        </w:rPr>
      </w:pPr>
    </w:p>
    <w:p w:rsidR="00533BFB" w:rsidRPr="00AD5BD8" w:rsidRDefault="00533BFB" w:rsidP="00533BFB">
      <w:pPr>
        <w:pStyle w:val="a6"/>
        <w:jc w:val="center"/>
        <w:rPr>
          <w:b/>
          <w:lang w:eastAsia="ru-RU"/>
        </w:rPr>
      </w:pPr>
      <w:r w:rsidRPr="00AD5BD8">
        <w:rPr>
          <w:b/>
          <w:lang w:eastAsia="ru-RU"/>
        </w:rPr>
        <w:t>7. Ресурсное обеспечение реализации Муниципальной</w:t>
      </w:r>
      <w:r w:rsidR="00C91079">
        <w:rPr>
          <w:b/>
          <w:lang w:eastAsia="ru-RU"/>
        </w:rPr>
        <w:t xml:space="preserve"> </w:t>
      </w:r>
      <w:r w:rsidRPr="00AD5BD8">
        <w:rPr>
          <w:b/>
          <w:lang w:eastAsia="ru-RU"/>
        </w:rPr>
        <w:t>программы</w:t>
      </w:r>
    </w:p>
    <w:p w:rsidR="00533BFB" w:rsidRPr="00AD5BD8" w:rsidRDefault="00533BFB" w:rsidP="00533BFB">
      <w:pPr>
        <w:pStyle w:val="a6"/>
        <w:rPr>
          <w:lang w:eastAsia="ru-RU"/>
        </w:rPr>
      </w:pP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Объем бюджетных ассигнований и источники финансирования на реализацию Муниципальной программы с разбивкой по годам ее реализации представлены в таблице:</w:t>
      </w:r>
    </w:p>
    <w:p w:rsidR="00533BFB" w:rsidRPr="00AD5BD8" w:rsidRDefault="00533BFB" w:rsidP="00533BFB">
      <w:pPr>
        <w:pStyle w:val="a6"/>
        <w:rPr>
          <w:lang w:eastAsia="ru-RU"/>
        </w:rPr>
      </w:pP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Ресурсное обеспечение реализации муниципальной программы Гурьевского муниципального района «Эффективная власть Гурьевског</w:t>
      </w:r>
      <w:r w:rsidR="00F72964">
        <w:rPr>
          <w:lang w:eastAsia="ru-RU"/>
        </w:rPr>
        <w:t>о муниципального района» на 2018-2020</w:t>
      </w:r>
      <w:r w:rsidRPr="00AD5BD8">
        <w:rPr>
          <w:lang w:eastAsia="ru-RU"/>
        </w:rPr>
        <w:t xml:space="preserve"> годы</w:t>
      </w:r>
    </w:p>
    <w:p w:rsidR="00533BFB" w:rsidRPr="00AD5BD8" w:rsidRDefault="00533BFB" w:rsidP="00533BFB">
      <w:pPr>
        <w:pStyle w:val="a6"/>
        <w:rPr>
          <w:lang w:eastAsia="ru-RU"/>
        </w:rPr>
      </w:pPr>
    </w:p>
    <w:tbl>
      <w:tblPr>
        <w:tblW w:w="492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4453"/>
        <w:gridCol w:w="1076"/>
        <w:gridCol w:w="1133"/>
        <w:gridCol w:w="991"/>
      </w:tblGrid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 w:val="restart"/>
            <w:shd w:val="clear" w:color="auto" w:fill="D9D9D9" w:themeFill="background1" w:themeFillShade="D9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  <w:r w:rsidR="00B219EE">
              <w:rPr>
                <w:sz w:val="24"/>
                <w:szCs w:val="24"/>
                <w:lang w:eastAsia="ru-RU"/>
              </w:rPr>
              <w:t xml:space="preserve">подпрограммы, основного </w:t>
            </w:r>
            <w:r w:rsidRPr="00F03A88">
              <w:rPr>
                <w:sz w:val="24"/>
                <w:szCs w:val="24"/>
                <w:lang w:eastAsia="ru-RU"/>
              </w:rPr>
              <w:t>мероприятия</w:t>
            </w:r>
            <w:r w:rsidR="00B219EE">
              <w:rPr>
                <w:sz w:val="24"/>
                <w:szCs w:val="24"/>
                <w:lang w:eastAsia="ru-RU"/>
              </w:rPr>
              <w:t>, мероприятия</w:t>
            </w:r>
          </w:p>
        </w:tc>
        <w:tc>
          <w:tcPr>
            <w:tcW w:w="2310" w:type="pct"/>
            <w:vMerge w:val="restart"/>
            <w:shd w:val="clear" w:color="auto" w:fill="D9D9D9" w:themeFill="background1" w:themeFillShade="D9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60" w:type="pct"/>
            <w:gridSpan w:val="3"/>
            <w:shd w:val="clear" w:color="auto" w:fill="D9D9D9" w:themeFill="background1" w:themeFillShade="D9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Объем финансовых ресурсов, тыс. рублей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  <w:shd w:val="clear" w:color="auto" w:fill="D9D9D9" w:themeFill="background1" w:themeFillShade="D9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  <w:vMerge/>
            <w:shd w:val="clear" w:color="auto" w:fill="D9D9D9" w:themeFill="background1" w:themeFillShade="D9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D9D9D9" w:themeFill="background1" w:themeFillShade="D9"/>
          </w:tcPr>
          <w:p w:rsidR="00533BFB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="00533BFB" w:rsidRPr="00F03A88">
              <w:rPr>
                <w:sz w:val="24"/>
                <w:szCs w:val="24"/>
                <w:lang w:eastAsia="ru-RU"/>
              </w:rPr>
              <w:t xml:space="preserve"> </w:t>
            </w:r>
          </w:p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533BFB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="00533BFB" w:rsidRPr="00F03A88">
              <w:rPr>
                <w:sz w:val="24"/>
                <w:szCs w:val="24"/>
                <w:lang w:eastAsia="ru-RU"/>
              </w:rPr>
              <w:t xml:space="preserve"> </w:t>
            </w:r>
          </w:p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533BFB">
              <w:rPr>
                <w:sz w:val="24"/>
                <w:szCs w:val="24"/>
                <w:lang w:eastAsia="ru-RU"/>
              </w:rPr>
              <w:t xml:space="preserve"> </w:t>
            </w:r>
            <w:r w:rsidR="00533BFB" w:rsidRPr="00F03A88">
              <w:rPr>
                <w:sz w:val="24"/>
                <w:szCs w:val="24"/>
                <w:lang w:eastAsia="ru-RU"/>
              </w:rPr>
              <w:t>год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shd w:val="clear" w:color="auto" w:fill="D9D9D9" w:themeFill="background1" w:themeFillShade="D9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pct"/>
            <w:shd w:val="clear" w:color="auto" w:fill="D9D9D9" w:themeFill="background1" w:themeFillShade="D9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533BFB" w:rsidRPr="00AD5BD8" w:rsidTr="0061339B">
        <w:trPr>
          <w:trHeight w:val="70"/>
          <w:tblCellSpacing w:w="5" w:type="nil"/>
        </w:trPr>
        <w:tc>
          <w:tcPr>
            <w:tcW w:w="1030" w:type="pct"/>
            <w:vMerge w:val="restar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Муниципальная программа Гурьевского муниципального района «Эффективная власть Гурьевског</w:t>
            </w:r>
            <w:r>
              <w:rPr>
                <w:sz w:val="24"/>
                <w:szCs w:val="24"/>
                <w:lang w:eastAsia="ru-RU"/>
              </w:rPr>
              <w:t>о муниципального района» на 2017-2019</w:t>
            </w:r>
            <w:r w:rsidRPr="00F03A88"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pct"/>
          </w:tcPr>
          <w:p w:rsidR="00533BFB" w:rsidRPr="00F03A88" w:rsidRDefault="008D17E7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</w:t>
            </w:r>
            <w:r w:rsidR="00F72964">
              <w:rPr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72964">
              <w:rPr>
                <w:sz w:val="24"/>
                <w:szCs w:val="24"/>
                <w:lang w:eastAsia="ru-RU"/>
              </w:rPr>
              <w:t>7093,2</w:t>
            </w: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72964">
              <w:rPr>
                <w:sz w:val="24"/>
                <w:szCs w:val="24"/>
                <w:lang w:eastAsia="ru-RU"/>
              </w:rPr>
              <w:t>1084,2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58" w:type="pct"/>
          </w:tcPr>
          <w:p w:rsidR="00533BFB" w:rsidRPr="00F03A88" w:rsidRDefault="008D17E7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3834</w:t>
            </w:r>
            <w:r w:rsidR="00F72964">
              <w:rPr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  <w:r w:rsidR="00F72964"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14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29319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58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1765,2</w:t>
            </w:r>
          </w:p>
        </w:tc>
        <w:tc>
          <w:tcPr>
            <w:tcW w:w="588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1765,2</w:t>
            </w:r>
          </w:p>
        </w:tc>
        <w:tc>
          <w:tcPr>
            <w:tcW w:w="514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1765,2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 w:val="restar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Мероприятие 1.</w:t>
            </w:r>
          </w:p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Издание нормативно-правовых актов</w:t>
            </w: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58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588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514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216,0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58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588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514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216,0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юридических</w:t>
            </w:r>
            <w:r w:rsidR="00005855">
              <w:rPr>
                <w:sz w:val="24"/>
                <w:szCs w:val="24"/>
                <w:lang w:eastAsia="ru-RU"/>
              </w:rPr>
              <w:t xml:space="preserve"> </w:t>
            </w:r>
            <w:r w:rsidRPr="00F03A88">
              <w:rPr>
                <w:sz w:val="24"/>
                <w:szCs w:val="24"/>
                <w:lang w:eastAsia="ru-RU"/>
              </w:rPr>
              <w:t>и физических лиц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 w:val="restar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Мероприятие 2.</w:t>
            </w:r>
          </w:p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Выполнение обязательств общерайонного характера муниципального образования</w:t>
            </w: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58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588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514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787,0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58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588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514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787,0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юридических</w:t>
            </w:r>
            <w:r w:rsidR="00C91079">
              <w:rPr>
                <w:sz w:val="24"/>
                <w:szCs w:val="24"/>
                <w:lang w:eastAsia="ru-RU"/>
              </w:rPr>
              <w:t xml:space="preserve"> </w:t>
            </w:r>
            <w:r w:rsidRPr="00F03A88">
              <w:rPr>
                <w:sz w:val="24"/>
                <w:szCs w:val="24"/>
                <w:lang w:eastAsia="ru-RU"/>
              </w:rPr>
              <w:t>и физических лиц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 w:val="restar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Мероприятие 3.</w:t>
            </w:r>
          </w:p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lastRenderedPageBreak/>
              <w:t>Финансовое обеспечение положения «О наградах администрации Гурьевского муниципального района»</w:t>
            </w: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558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588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514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58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588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514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юридических</w:t>
            </w:r>
            <w:r w:rsidR="00C91079">
              <w:rPr>
                <w:sz w:val="24"/>
                <w:szCs w:val="24"/>
                <w:lang w:eastAsia="ru-RU"/>
              </w:rPr>
              <w:t xml:space="preserve"> </w:t>
            </w:r>
            <w:r w:rsidRPr="00F03A88">
              <w:rPr>
                <w:sz w:val="24"/>
                <w:szCs w:val="24"/>
                <w:lang w:eastAsia="ru-RU"/>
              </w:rPr>
              <w:t>и физических лиц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 w:val="restar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Мероприятие 4.</w:t>
            </w:r>
          </w:p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Предоставление государственных и муниципальных услуг на базе многофункционального центра в режиме «одного окна»</w:t>
            </w: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pct"/>
          </w:tcPr>
          <w:p w:rsidR="00533BFB" w:rsidRPr="00F03A88" w:rsidRDefault="00F7296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6872,6</w:t>
            </w:r>
          </w:p>
        </w:tc>
        <w:tc>
          <w:tcPr>
            <w:tcW w:w="58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6356,0</w:t>
            </w:r>
          </w:p>
        </w:tc>
        <w:tc>
          <w:tcPr>
            <w:tcW w:w="514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5146,0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5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6872,6</w:t>
            </w:r>
          </w:p>
        </w:tc>
        <w:tc>
          <w:tcPr>
            <w:tcW w:w="58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6356,0</w:t>
            </w:r>
          </w:p>
        </w:tc>
        <w:tc>
          <w:tcPr>
            <w:tcW w:w="514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5146,0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юридических</w:t>
            </w:r>
            <w:r w:rsidR="00C91079">
              <w:rPr>
                <w:sz w:val="24"/>
                <w:szCs w:val="24"/>
                <w:lang w:eastAsia="ru-RU"/>
              </w:rPr>
              <w:t xml:space="preserve"> </w:t>
            </w:r>
            <w:r w:rsidRPr="00F03A88">
              <w:rPr>
                <w:sz w:val="24"/>
                <w:szCs w:val="24"/>
                <w:lang w:eastAsia="ru-RU"/>
              </w:rPr>
              <w:t>и физических лиц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 w:val="restar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Мероприятие 5.</w:t>
            </w:r>
          </w:p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58" w:type="pct"/>
          </w:tcPr>
          <w:p w:rsidR="00533BFB" w:rsidRPr="00F03A88" w:rsidRDefault="00041524" w:rsidP="00041524">
            <w:pPr>
              <w:pStyle w:val="a6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41524">
              <w:rPr>
                <w:sz w:val="24"/>
                <w:szCs w:val="24"/>
                <w:lang w:eastAsia="ru-RU"/>
              </w:rPr>
              <w:t>4984,8</w:t>
            </w:r>
          </w:p>
        </w:tc>
        <w:tc>
          <w:tcPr>
            <w:tcW w:w="58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4253,0</w:t>
            </w:r>
          </w:p>
        </w:tc>
        <w:tc>
          <w:tcPr>
            <w:tcW w:w="514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3595,0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5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41524">
              <w:rPr>
                <w:sz w:val="24"/>
                <w:szCs w:val="24"/>
                <w:lang w:eastAsia="ru-RU"/>
              </w:rPr>
              <w:t>4984,8</w:t>
            </w:r>
          </w:p>
        </w:tc>
        <w:tc>
          <w:tcPr>
            <w:tcW w:w="58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4253,0</w:t>
            </w:r>
          </w:p>
        </w:tc>
        <w:tc>
          <w:tcPr>
            <w:tcW w:w="514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3595,0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юридических</w:t>
            </w:r>
            <w:r w:rsidR="00C91079">
              <w:rPr>
                <w:sz w:val="24"/>
                <w:szCs w:val="24"/>
                <w:lang w:eastAsia="ru-RU"/>
              </w:rPr>
              <w:t xml:space="preserve"> </w:t>
            </w:r>
            <w:r w:rsidRPr="00F03A88">
              <w:rPr>
                <w:sz w:val="24"/>
                <w:szCs w:val="24"/>
                <w:lang w:eastAsia="ru-RU"/>
              </w:rPr>
              <w:t>и физических лиц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 w:val="restar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Мероприятие 6.</w:t>
            </w:r>
          </w:p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Внедрение информационных технологий в деятельность органов местного самоуправления</w:t>
            </w: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5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8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14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5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8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14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юридических</w:t>
            </w:r>
            <w:r w:rsidR="00C91079">
              <w:rPr>
                <w:sz w:val="24"/>
                <w:szCs w:val="24"/>
                <w:lang w:eastAsia="ru-RU"/>
              </w:rPr>
              <w:t xml:space="preserve"> </w:t>
            </w:r>
            <w:r w:rsidRPr="00F03A88">
              <w:rPr>
                <w:sz w:val="24"/>
                <w:szCs w:val="24"/>
                <w:lang w:eastAsia="ru-RU"/>
              </w:rPr>
              <w:t>и физических лиц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 w:val="restar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Мероприятие 7.</w:t>
            </w:r>
          </w:p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Развитие муниципальной службы</w:t>
            </w:r>
          </w:p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5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8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14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5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8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14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юридических</w:t>
            </w:r>
            <w:r w:rsidR="00C91079">
              <w:rPr>
                <w:sz w:val="24"/>
                <w:szCs w:val="24"/>
                <w:lang w:eastAsia="ru-RU"/>
              </w:rPr>
              <w:t xml:space="preserve"> </w:t>
            </w:r>
            <w:r w:rsidRPr="00F03A88">
              <w:rPr>
                <w:sz w:val="24"/>
                <w:szCs w:val="24"/>
                <w:lang w:eastAsia="ru-RU"/>
              </w:rPr>
              <w:t>и физических лиц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 w:val="restar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Мероприятие 8.</w:t>
            </w:r>
          </w:p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Улучшение условий и охраны труда, профилактика профессиональной заболеваемости</w:t>
            </w: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8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14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55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8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14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юридических</w:t>
            </w:r>
            <w:r w:rsidR="00C91079">
              <w:rPr>
                <w:sz w:val="24"/>
                <w:szCs w:val="24"/>
                <w:lang w:eastAsia="ru-RU"/>
              </w:rPr>
              <w:t xml:space="preserve"> </w:t>
            </w:r>
            <w:r w:rsidRPr="00F03A88">
              <w:rPr>
                <w:sz w:val="24"/>
                <w:szCs w:val="24"/>
                <w:lang w:eastAsia="ru-RU"/>
              </w:rPr>
              <w:t>и физических лиц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 w:val="restar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Мероприятие 9.</w:t>
            </w:r>
          </w:p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lastRenderedPageBreak/>
              <w:t>Развитие и поддержка гражданских инициатив</w:t>
            </w: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5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8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14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55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8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14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юридических</w:t>
            </w:r>
            <w:r w:rsidR="00C91079">
              <w:rPr>
                <w:sz w:val="24"/>
                <w:szCs w:val="24"/>
                <w:lang w:eastAsia="ru-RU"/>
              </w:rPr>
              <w:t xml:space="preserve"> </w:t>
            </w:r>
            <w:r w:rsidRPr="00F03A88">
              <w:rPr>
                <w:sz w:val="24"/>
                <w:szCs w:val="24"/>
                <w:lang w:eastAsia="ru-RU"/>
              </w:rPr>
              <w:t>и физических лиц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 w:val="restar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Мероприятие 10.</w:t>
            </w:r>
          </w:p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Глава Гурьевского муниципального района</w:t>
            </w: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927,0</w:t>
            </w:r>
          </w:p>
        </w:tc>
        <w:tc>
          <w:tcPr>
            <w:tcW w:w="58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514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655,0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55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927,0</w:t>
            </w:r>
          </w:p>
        </w:tc>
        <w:tc>
          <w:tcPr>
            <w:tcW w:w="58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514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655,0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юридических</w:t>
            </w:r>
            <w:r w:rsidR="00C91079">
              <w:rPr>
                <w:sz w:val="24"/>
                <w:szCs w:val="24"/>
                <w:lang w:eastAsia="ru-RU"/>
              </w:rPr>
              <w:t xml:space="preserve"> </w:t>
            </w:r>
            <w:r w:rsidRPr="00F03A88">
              <w:rPr>
                <w:sz w:val="24"/>
                <w:szCs w:val="24"/>
                <w:lang w:eastAsia="ru-RU"/>
              </w:rPr>
              <w:t>и физических лиц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 w:val="restar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Мероприятие 11.</w:t>
            </w:r>
          </w:p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23329,0</w:t>
            </w:r>
          </w:p>
        </w:tc>
        <w:tc>
          <w:tcPr>
            <w:tcW w:w="58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21645,0</w:t>
            </w:r>
          </w:p>
        </w:tc>
        <w:tc>
          <w:tcPr>
            <w:tcW w:w="514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17695,0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55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23329,0</w:t>
            </w:r>
          </w:p>
        </w:tc>
        <w:tc>
          <w:tcPr>
            <w:tcW w:w="588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21645,0</w:t>
            </w:r>
          </w:p>
        </w:tc>
        <w:tc>
          <w:tcPr>
            <w:tcW w:w="514" w:type="pct"/>
          </w:tcPr>
          <w:p w:rsidR="00533BFB" w:rsidRPr="00F03A88" w:rsidRDefault="00041524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17695,0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 w:val="restar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Мероприятие 12.</w:t>
            </w:r>
          </w:p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22,0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22,0</w:t>
            </w: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533BFB" w:rsidRPr="00F03A88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юридических</w:t>
            </w:r>
            <w:r w:rsidR="00C91079">
              <w:rPr>
                <w:sz w:val="24"/>
                <w:szCs w:val="24"/>
                <w:lang w:eastAsia="ru-RU"/>
              </w:rPr>
              <w:t xml:space="preserve"> </w:t>
            </w:r>
            <w:r w:rsidRPr="00F03A88">
              <w:rPr>
                <w:sz w:val="24"/>
                <w:szCs w:val="24"/>
                <w:lang w:eastAsia="ru-RU"/>
              </w:rPr>
              <w:t>и физических лиц</w:t>
            </w:r>
          </w:p>
        </w:tc>
        <w:tc>
          <w:tcPr>
            <w:tcW w:w="55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533BFB" w:rsidRPr="00F03A88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5855" w:rsidRPr="00AD5BD8" w:rsidTr="0061339B">
        <w:trPr>
          <w:trHeight w:val="68"/>
          <w:tblCellSpacing w:w="5" w:type="nil"/>
        </w:trPr>
        <w:tc>
          <w:tcPr>
            <w:tcW w:w="1030" w:type="pct"/>
            <w:vMerge w:val="restart"/>
          </w:tcPr>
          <w:p w:rsidR="00005855" w:rsidRPr="00005855" w:rsidRDefault="00005855" w:rsidP="00005855">
            <w:pPr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0058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855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2310" w:type="pct"/>
          </w:tcPr>
          <w:p w:rsidR="00005855" w:rsidRPr="00F03A88" w:rsidRDefault="00005855" w:rsidP="00005855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58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514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115,0</w:t>
            </w:r>
          </w:p>
        </w:tc>
      </w:tr>
      <w:tr w:rsidR="00005855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005855" w:rsidRPr="00F03A88" w:rsidRDefault="00005855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005855" w:rsidRPr="00F03A88" w:rsidRDefault="00005855" w:rsidP="00005855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55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5855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005855" w:rsidRPr="00F03A88" w:rsidRDefault="00005855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005855" w:rsidRPr="00F03A88" w:rsidRDefault="00005855" w:rsidP="00005855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55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5855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005855" w:rsidRPr="00F03A88" w:rsidRDefault="00005855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005855" w:rsidRPr="00F03A88" w:rsidRDefault="00005855" w:rsidP="00005855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5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5855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005855" w:rsidRPr="00F03A88" w:rsidRDefault="00005855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005855" w:rsidRPr="00F03A88" w:rsidRDefault="00005855" w:rsidP="00005855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5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58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514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115,0</w:t>
            </w:r>
          </w:p>
        </w:tc>
      </w:tr>
      <w:tr w:rsidR="00005855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005855" w:rsidRPr="00F03A88" w:rsidRDefault="00005855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005855" w:rsidRPr="00F03A88" w:rsidRDefault="00005855" w:rsidP="00005855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55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5855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005855" w:rsidRPr="00F03A88" w:rsidRDefault="00005855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005855" w:rsidRPr="00F03A88" w:rsidRDefault="00005855" w:rsidP="00005855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юридических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03A88">
              <w:rPr>
                <w:sz w:val="24"/>
                <w:szCs w:val="24"/>
                <w:lang w:eastAsia="ru-RU"/>
              </w:rPr>
              <w:t>и физических лиц</w:t>
            </w:r>
          </w:p>
        </w:tc>
        <w:tc>
          <w:tcPr>
            <w:tcW w:w="55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5855" w:rsidRPr="00AD5BD8" w:rsidTr="0061339B">
        <w:trPr>
          <w:trHeight w:val="68"/>
          <w:tblCellSpacing w:w="5" w:type="nil"/>
        </w:trPr>
        <w:tc>
          <w:tcPr>
            <w:tcW w:w="1030" w:type="pct"/>
            <w:vMerge w:val="restart"/>
          </w:tcPr>
          <w:p w:rsidR="00005855" w:rsidRPr="00005855" w:rsidRDefault="00005855" w:rsidP="00005855">
            <w:pPr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05855">
              <w:rPr>
                <w:rFonts w:ascii="Times New Roman" w:hAnsi="Times New Roman" w:cs="Times New Roman"/>
                <w:sz w:val="24"/>
                <w:szCs w:val="24"/>
              </w:rPr>
              <w:t>Мероприятие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85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310" w:type="pct"/>
          </w:tcPr>
          <w:p w:rsidR="00005855" w:rsidRPr="00F03A88" w:rsidRDefault="00005855" w:rsidP="00005855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1628,2</w:t>
            </w:r>
          </w:p>
        </w:tc>
        <w:tc>
          <w:tcPr>
            <w:tcW w:w="58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1628,2</w:t>
            </w:r>
          </w:p>
        </w:tc>
        <w:tc>
          <w:tcPr>
            <w:tcW w:w="514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1628,2</w:t>
            </w:r>
          </w:p>
        </w:tc>
      </w:tr>
      <w:tr w:rsidR="00005855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005855" w:rsidRPr="00F03A88" w:rsidRDefault="00005855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005855" w:rsidRPr="00F03A88" w:rsidRDefault="00005855" w:rsidP="00005855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55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5855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005855" w:rsidRPr="00F03A88" w:rsidRDefault="00005855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005855" w:rsidRPr="00F03A88" w:rsidRDefault="00005855" w:rsidP="00005855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55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5855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005855" w:rsidRPr="00F03A88" w:rsidRDefault="00005855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005855" w:rsidRPr="00F03A88" w:rsidRDefault="00005855" w:rsidP="00005855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5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5855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005855" w:rsidRPr="00F03A88" w:rsidRDefault="00005855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005855" w:rsidRPr="00F03A88" w:rsidRDefault="00005855" w:rsidP="00005855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5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1628,2</w:t>
            </w:r>
          </w:p>
        </w:tc>
        <w:tc>
          <w:tcPr>
            <w:tcW w:w="58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1628,2</w:t>
            </w:r>
          </w:p>
        </w:tc>
        <w:tc>
          <w:tcPr>
            <w:tcW w:w="514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1628,2</w:t>
            </w:r>
          </w:p>
        </w:tc>
      </w:tr>
      <w:tr w:rsidR="00005855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005855" w:rsidRPr="00F03A88" w:rsidRDefault="00005855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005855" w:rsidRPr="00F03A88" w:rsidRDefault="00005855" w:rsidP="00005855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55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5855" w:rsidRPr="00AD5BD8" w:rsidTr="0061339B">
        <w:trPr>
          <w:trHeight w:val="68"/>
          <w:tblCellSpacing w:w="5" w:type="nil"/>
        </w:trPr>
        <w:tc>
          <w:tcPr>
            <w:tcW w:w="1030" w:type="pct"/>
            <w:vMerge/>
          </w:tcPr>
          <w:p w:rsidR="00005855" w:rsidRPr="00F03A88" w:rsidRDefault="00005855" w:rsidP="0061339B">
            <w:pPr>
              <w:pStyle w:val="a6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0" w:type="pct"/>
          </w:tcPr>
          <w:p w:rsidR="00005855" w:rsidRPr="00F03A88" w:rsidRDefault="00005855" w:rsidP="00005855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F03A88">
              <w:rPr>
                <w:sz w:val="24"/>
                <w:szCs w:val="24"/>
                <w:lang w:eastAsia="ru-RU"/>
              </w:rPr>
              <w:t>средства юридических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03A88">
              <w:rPr>
                <w:sz w:val="24"/>
                <w:szCs w:val="24"/>
                <w:lang w:eastAsia="ru-RU"/>
              </w:rPr>
              <w:t>и физических лиц</w:t>
            </w:r>
          </w:p>
        </w:tc>
        <w:tc>
          <w:tcPr>
            <w:tcW w:w="55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</w:tcPr>
          <w:p w:rsidR="00005855" w:rsidRPr="00F03A88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33BFB" w:rsidRPr="00AD5BD8" w:rsidRDefault="00533BFB" w:rsidP="00533BFB">
      <w:pPr>
        <w:pStyle w:val="a6"/>
        <w:rPr>
          <w:lang w:eastAsia="ru-RU"/>
        </w:rPr>
      </w:pPr>
    </w:p>
    <w:p w:rsidR="00533BFB" w:rsidRPr="00AD5BD8" w:rsidRDefault="00533BFB" w:rsidP="00533BFB">
      <w:pPr>
        <w:pStyle w:val="a6"/>
        <w:jc w:val="center"/>
        <w:rPr>
          <w:b/>
          <w:lang w:eastAsia="ru-RU"/>
        </w:rPr>
      </w:pPr>
      <w:r w:rsidRPr="00AD5BD8">
        <w:rPr>
          <w:b/>
          <w:lang w:eastAsia="ru-RU"/>
        </w:rPr>
        <w:t>8. Сведения о планируемых значениях целевых показателе</w:t>
      </w:r>
      <w:proofErr w:type="gramStart"/>
      <w:r w:rsidRPr="00AD5BD8">
        <w:rPr>
          <w:b/>
          <w:lang w:eastAsia="ru-RU"/>
        </w:rPr>
        <w:t>й(</w:t>
      </w:r>
      <w:proofErr w:type="gramEnd"/>
      <w:r w:rsidRPr="00AD5BD8">
        <w:rPr>
          <w:b/>
          <w:lang w:eastAsia="ru-RU"/>
        </w:rPr>
        <w:t>индикаторов) Муниципальной программы</w:t>
      </w:r>
    </w:p>
    <w:p w:rsidR="00533BFB" w:rsidRPr="00AD5BD8" w:rsidRDefault="00533BFB" w:rsidP="00533BFB">
      <w:pPr>
        <w:pStyle w:val="a6"/>
        <w:rPr>
          <w:b/>
          <w:lang w:eastAsia="ru-RU"/>
        </w:rPr>
      </w:pP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Достижение цели, поставленной в реализуемой Муниципальной программе, запланировано через достижение плановых значений целевых показателей (индикаторов) Муниципальной программы, данные приведены в таблице:</w:t>
      </w:r>
    </w:p>
    <w:p w:rsidR="00533BFB" w:rsidRPr="00AD5BD8" w:rsidRDefault="00533BFB" w:rsidP="00533BFB">
      <w:pPr>
        <w:pStyle w:val="a6"/>
        <w:rPr>
          <w:lang w:eastAsia="ru-RU"/>
        </w:rPr>
      </w:pPr>
    </w:p>
    <w:p w:rsidR="00533BFB" w:rsidRPr="00AD5BD8" w:rsidRDefault="00533BFB" w:rsidP="00533BFB">
      <w:pPr>
        <w:pStyle w:val="a6"/>
        <w:jc w:val="center"/>
        <w:rPr>
          <w:lang w:eastAsia="ru-RU"/>
        </w:rPr>
      </w:pPr>
      <w:r w:rsidRPr="00AD5BD8">
        <w:rPr>
          <w:lang w:eastAsia="ru-RU"/>
        </w:rPr>
        <w:t>Сведения о планируемых значениях целевых показателей (индикаторов)</w:t>
      </w:r>
      <w:r>
        <w:rPr>
          <w:lang w:eastAsia="ru-RU"/>
        </w:rPr>
        <w:t xml:space="preserve"> </w:t>
      </w:r>
      <w:r w:rsidRPr="00AD5BD8">
        <w:rPr>
          <w:lang w:eastAsia="ru-RU"/>
        </w:rPr>
        <w:t>муниципальной программы Гурьевского муниципального района</w:t>
      </w:r>
      <w:r>
        <w:rPr>
          <w:lang w:eastAsia="ru-RU"/>
        </w:rPr>
        <w:t xml:space="preserve"> </w:t>
      </w:r>
      <w:r w:rsidRPr="00AD5BD8">
        <w:rPr>
          <w:lang w:eastAsia="ru-RU"/>
        </w:rPr>
        <w:t>«Эффективная власть Гурь</w:t>
      </w:r>
      <w:r>
        <w:rPr>
          <w:lang w:eastAsia="ru-RU"/>
        </w:rPr>
        <w:t>евского муниципального района» на 201</w:t>
      </w:r>
      <w:r w:rsidR="00005855">
        <w:rPr>
          <w:lang w:eastAsia="ru-RU"/>
        </w:rPr>
        <w:t>8-2020</w:t>
      </w:r>
      <w:r w:rsidRPr="00AD5BD8">
        <w:rPr>
          <w:lang w:eastAsia="ru-RU"/>
        </w:rPr>
        <w:t xml:space="preserve"> годы</w:t>
      </w:r>
    </w:p>
    <w:p w:rsidR="00533BFB" w:rsidRPr="00AD5BD8" w:rsidRDefault="00533BFB" w:rsidP="00533BFB">
      <w:pPr>
        <w:pStyle w:val="a6"/>
        <w:rPr>
          <w:lang w:eastAsia="ru-RU"/>
        </w:rPr>
      </w:pPr>
    </w:p>
    <w:tbl>
      <w:tblPr>
        <w:tblW w:w="990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4"/>
        <w:gridCol w:w="3483"/>
        <w:gridCol w:w="1037"/>
        <w:gridCol w:w="11"/>
        <w:gridCol w:w="858"/>
        <w:gridCol w:w="11"/>
        <w:gridCol w:w="981"/>
        <w:gridCol w:w="11"/>
        <w:gridCol w:w="982"/>
        <w:gridCol w:w="11"/>
      </w:tblGrid>
      <w:tr w:rsidR="00533BFB" w:rsidRPr="00920FE5" w:rsidTr="0061339B">
        <w:trPr>
          <w:tblCellSpacing w:w="5" w:type="nil"/>
          <w:jc w:val="center"/>
        </w:trPr>
        <w:tc>
          <w:tcPr>
            <w:tcW w:w="2524" w:type="dxa"/>
            <w:vMerge w:val="restart"/>
            <w:shd w:val="clear" w:color="auto" w:fill="D9D9D9" w:themeFill="background1" w:themeFillShade="D9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  <w:r w:rsidR="00B219EE">
              <w:rPr>
                <w:sz w:val="24"/>
                <w:szCs w:val="24"/>
                <w:lang w:eastAsia="ru-RU"/>
              </w:rPr>
              <w:t xml:space="preserve">подпрограммы, основного </w:t>
            </w:r>
            <w:r w:rsidRPr="00920FE5">
              <w:rPr>
                <w:sz w:val="24"/>
                <w:szCs w:val="24"/>
                <w:lang w:eastAsia="ru-RU"/>
              </w:rPr>
              <w:t>мероприятия</w:t>
            </w:r>
            <w:r w:rsidR="00B219EE">
              <w:rPr>
                <w:sz w:val="24"/>
                <w:szCs w:val="24"/>
                <w:lang w:eastAsia="ru-RU"/>
              </w:rPr>
              <w:t>, мероприятия</w:t>
            </w:r>
          </w:p>
        </w:tc>
        <w:tc>
          <w:tcPr>
            <w:tcW w:w="3483" w:type="dxa"/>
            <w:vMerge w:val="restart"/>
            <w:shd w:val="clear" w:color="auto" w:fill="D9D9D9" w:themeFill="background1" w:themeFillShade="D9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48" w:type="dxa"/>
            <w:gridSpan w:val="2"/>
            <w:vMerge w:val="restart"/>
            <w:shd w:val="clear" w:color="auto" w:fill="D9D9D9" w:themeFill="background1" w:themeFillShade="D9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54" w:type="dxa"/>
            <w:gridSpan w:val="6"/>
            <w:shd w:val="clear" w:color="auto" w:fill="D9D9D9" w:themeFill="background1" w:themeFillShade="D9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Плановое значение целевого показателя (индикатора)</w:t>
            </w:r>
          </w:p>
        </w:tc>
      </w:tr>
      <w:tr w:rsidR="00533BFB" w:rsidRPr="00920FE5" w:rsidTr="0061339B">
        <w:trPr>
          <w:tblCellSpacing w:w="5" w:type="nil"/>
          <w:jc w:val="center"/>
        </w:trPr>
        <w:tc>
          <w:tcPr>
            <w:tcW w:w="2524" w:type="dxa"/>
            <w:vMerge/>
            <w:shd w:val="clear" w:color="auto" w:fill="D9D9D9" w:themeFill="background1" w:themeFillShade="D9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D9D9D9" w:themeFill="background1" w:themeFillShade="D9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vMerge/>
            <w:shd w:val="clear" w:color="auto" w:fill="D9D9D9" w:themeFill="background1" w:themeFillShade="D9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shd w:val="clear" w:color="auto" w:fill="D9D9D9" w:themeFill="background1" w:themeFillShade="D9"/>
          </w:tcPr>
          <w:p w:rsidR="00533BFB" w:rsidRPr="00920FE5" w:rsidRDefault="00533BFB" w:rsidP="00005855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</w:t>
            </w:r>
            <w:r w:rsidR="00005855">
              <w:rPr>
                <w:sz w:val="24"/>
                <w:szCs w:val="24"/>
                <w:lang w:eastAsia="ru-RU"/>
              </w:rPr>
              <w:t>8</w:t>
            </w:r>
            <w:r w:rsidRPr="00920FE5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533BFB" w:rsidRPr="00920FE5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="00533BFB">
              <w:rPr>
                <w:sz w:val="24"/>
                <w:szCs w:val="24"/>
                <w:lang w:eastAsia="ru-RU"/>
              </w:rPr>
              <w:t xml:space="preserve"> </w:t>
            </w:r>
            <w:r w:rsidR="00533BFB" w:rsidRPr="00920FE5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533BFB" w:rsidRPr="00920FE5" w:rsidRDefault="00005855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533BFB">
              <w:rPr>
                <w:sz w:val="24"/>
                <w:szCs w:val="24"/>
                <w:lang w:eastAsia="ru-RU"/>
              </w:rPr>
              <w:t xml:space="preserve"> </w:t>
            </w:r>
            <w:r w:rsidR="00533BFB" w:rsidRPr="00920FE5">
              <w:rPr>
                <w:sz w:val="24"/>
                <w:szCs w:val="24"/>
                <w:lang w:eastAsia="ru-RU"/>
              </w:rPr>
              <w:t>год</w:t>
            </w:r>
          </w:p>
        </w:tc>
      </w:tr>
      <w:tr w:rsidR="00533BFB" w:rsidRPr="00920FE5" w:rsidTr="0061339B">
        <w:trPr>
          <w:gridAfter w:val="1"/>
          <w:wAfter w:w="11" w:type="dxa"/>
          <w:tblCellSpacing w:w="5" w:type="nil"/>
          <w:jc w:val="center"/>
        </w:trPr>
        <w:tc>
          <w:tcPr>
            <w:tcW w:w="2524" w:type="dxa"/>
            <w:shd w:val="clear" w:color="auto" w:fill="D9D9D9" w:themeFill="background1" w:themeFillShade="D9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3" w:type="dxa"/>
            <w:shd w:val="clear" w:color="auto" w:fill="D9D9D9" w:themeFill="background1" w:themeFillShade="D9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shd w:val="clear" w:color="auto" w:fill="D9D9D9" w:themeFill="background1" w:themeFillShade="D9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533BFB" w:rsidRPr="00920FE5" w:rsidTr="0061339B">
        <w:trPr>
          <w:trHeight w:val="134"/>
          <w:tblCellSpacing w:w="5" w:type="nil"/>
          <w:jc w:val="center"/>
        </w:trPr>
        <w:tc>
          <w:tcPr>
            <w:tcW w:w="2524" w:type="dxa"/>
            <w:vMerge w:val="restart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Муниципальная программа Гурьевского муниципального района</w:t>
            </w:r>
          </w:p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«Эффективная власть Гурьевског</w:t>
            </w:r>
            <w:r>
              <w:rPr>
                <w:sz w:val="24"/>
                <w:szCs w:val="24"/>
                <w:lang w:eastAsia="ru-RU"/>
              </w:rPr>
              <w:t xml:space="preserve">о муниципального </w:t>
            </w:r>
            <w:r w:rsidR="00005855">
              <w:rPr>
                <w:sz w:val="24"/>
                <w:szCs w:val="24"/>
                <w:lang w:eastAsia="ru-RU"/>
              </w:rPr>
              <w:t>района» на 2018-2020</w:t>
            </w:r>
            <w:r w:rsidRPr="00920FE5">
              <w:rPr>
                <w:sz w:val="24"/>
                <w:szCs w:val="24"/>
                <w:lang w:eastAsia="ru-RU"/>
              </w:rPr>
              <w:t xml:space="preserve"> годы</w:t>
            </w:r>
          </w:p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1.Доля публикаций в средствах массовой информации о деятельности институтов, гражданского общества и участия граждан в благотворительной и добровольческой деятельности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533BFB" w:rsidRPr="00920FE5" w:rsidTr="0061339B">
        <w:trPr>
          <w:trHeight w:val="70"/>
          <w:tblCellSpacing w:w="5" w:type="nil"/>
          <w:jc w:val="center"/>
        </w:trPr>
        <w:tc>
          <w:tcPr>
            <w:tcW w:w="2524" w:type="dxa"/>
            <w:vMerge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 xml:space="preserve">2. </w:t>
            </w:r>
            <w:r w:rsidRPr="00110822">
              <w:rPr>
                <w:sz w:val="24"/>
                <w:szCs w:val="24"/>
                <w:highlight w:val="cyan"/>
                <w:lang w:eastAsia="ru-RU"/>
              </w:rPr>
              <w:t>Доля обращений граждан, рассмотренных без нарушений установленных сроков, в общем числе нарушений граждан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533BFB" w:rsidRPr="00920FE5" w:rsidTr="0061339B">
        <w:trPr>
          <w:trHeight w:val="1974"/>
          <w:tblCellSpacing w:w="5" w:type="nil"/>
          <w:jc w:val="center"/>
        </w:trPr>
        <w:tc>
          <w:tcPr>
            <w:tcW w:w="2524" w:type="dxa"/>
            <w:vMerge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3.Доля государственных и муниципальных услуг, оказываемых в электронном виде, от общего количества государственных и муниципальных услуг, которые возможно оказывать в электронном виде в соответствии с действующим законодательством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533BFB" w:rsidRPr="00920FE5" w:rsidTr="0061339B">
        <w:trPr>
          <w:trHeight w:val="70"/>
          <w:tblCellSpacing w:w="5" w:type="nil"/>
          <w:jc w:val="center"/>
        </w:trPr>
        <w:tc>
          <w:tcPr>
            <w:tcW w:w="2524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Мероприятие 1.</w:t>
            </w:r>
          </w:p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 xml:space="preserve">Издание нормативно-правовых актов </w:t>
            </w: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iCs/>
                <w:sz w:val="24"/>
                <w:szCs w:val="24"/>
                <w:lang w:eastAsia="ru-RU"/>
              </w:rPr>
              <w:t>Доля доведения до всеобщего сведения путем официальной публикации в СМИ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533BFB" w:rsidRPr="00920FE5" w:rsidTr="0061339B">
        <w:trPr>
          <w:trHeight w:val="122"/>
          <w:tblCellSpacing w:w="5" w:type="nil"/>
          <w:jc w:val="center"/>
        </w:trPr>
        <w:tc>
          <w:tcPr>
            <w:tcW w:w="2524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Мероприятие 2.</w:t>
            </w:r>
          </w:p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Выполнение обязательств общерайонного характера муниципального образования</w:t>
            </w: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 xml:space="preserve">Доля граждан удовлетворенных качеством предоставления </w:t>
            </w:r>
            <w:proofErr w:type="gramStart"/>
            <w:r w:rsidRPr="00920FE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="00C9107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FE5">
              <w:rPr>
                <w:sz w:val="24"/>
                <w:szCs w:val="24"/>
                <w:lang w:eastAsia="ru-RU"/>
              </w:rPr>
              <w:t>Гурьевском</w:t>
            </w:r>
            <w:proofErr w:type="gramEnd"/>
            <w:r w:rsidRPr="00920FE5">
              <w:rPr>
                <w:sz w:val="24"/>
                <w:szCs w:val="24"/>
                <w:lang w:eastAsia="ru-RU"/>
              </w:rPr>
              <w:t xml:space="preserve"> муниципальном районе государственных и муниципальных услуг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533BFB" w:rsidRPr="00920FE5" w:rsidTr="0061339B">
        <w:trPr>
          <w:tblCellSpacing w:w="5" w:type="nil"/>
          <w:jc w:val="center"/>
        </w:trPr>
        <w:tc>
          <w:tcPr>
            <w:tcW w:w="2524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Мероприятие 3.</w:t>
            </w:r>
          </w:p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lastRenderedPageBreak/>
              <w:t>Финансовое обеспечение положения «О наградах администрации Гурьевского муниципального района»</w:t>
            </w: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lastRenderedPageBreak/>
              <w:t xml:space="preserve"> Доля граждан награжденных и </w:t>
            </w:r>
            <w:r w:rsidRPr="00920FE5">
              <w:rPr>
                <w:sz w:val="24"/>
                <w:szCs w:val="24"/>
                <w:lang w:eastAsia="ru-RU"/>
              </w:rPr>
              <w:lastRenderedPageBreak/>
              <w:t xml:space="preserve">поощренных, за </w:t>
            </w:r>
            <w:r w:rsidRPr="00920FE5">
              <w:rPr>
                <w:spacing w:val="2"/>
                <w:sz w:val="24"/>
                <w:szCs w:val="24"/>
                <w:lang w:eastAsia="ru-RU"/>
              </w:rPr>
              <w:t>внесение значительного вклада в развитие территории района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533BFB" w:rsidRPr="00920FE5" w:rsidTr="0061339B">
        <w:trPr>
          <w:tblCellSpacing w:w="5" w:type="nil"/>
          <w:jc w:val="center"/>
        </w:trPr>
        <w:tc>
          <w:tcPr>
            <w:tcW w:w="2524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lastRenderedPageBreak/>
              <w:t>Мероприятие 4.</w:t>
            </w:r>
          </w:p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Предоставление государственных и муниципальных услуг на базе многофункционального центра в режиме «одного окна»</w:t>
            </w: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CC1783" w:rsidRPr="00920FE5" w:rsidTr="0061339B">
        <w:trPr>
          <w:tblCellSpacing w:w="5" w:type="nil"/>
          <w:jc w:val="center"/>
        </w:trPr>
        <w:tc>
          <w:tcPr>
            <w:tcW w:w="2524" w:type="dxa"/>
            <w:vMerge w:val="restart"/>
          </w:tcPr>
          <w:p w:rsidR="00CC1783" w:rsidRPr="00920FE5" w:rsidRDefault="00CC1783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Мероприятие 5.</w:t>
            </w:r>
          </w:p>
          <w:p w:rsidR="00CC1783" w:rsidRPr="00920FE5" w:rsidRDefault="00CC1783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483" w:type="dxa"/>
          </w:tcPr>
          <w:p w:rsidR="00CC1783" w:rsidRPr="00920FE5" w:rsidRDefault="00CC1783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Доля обеспечения общественного порядка в здании администрации Гурьевского муниципального района, охрана имущества, соблюдение требований пожарной безопасности и санитарных норм</w:t>
            </w:r>
          </w:p>
        </w:tc>
        <w:tc>
          <w:tcPr>
            <w:tcW w:w="1048" w:type="dxa"/>
            <w:gridSpan w:val="2"/>
          </w:tcPr>
          <w:p w:rsidR="00CC1783" w:rsidRPr="00920FE5" w:rsidRDefault="00CC1783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CC1783" w:rsidRPr="00920FE5" w:rsidRDefault="00CC1783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gridSpan w:val="2"/>
          </w:tcPr>
          <w:p w:rsidR="00CC1783" w:rsidRPr="00920FE5" w:rsidRDefault="00CC1783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  <w:gridSpan w:val="2"/>
          </w:tcPr>
          <w:p w:rsidR="00CC1783" w:rsidRPr="00920FE5" w:rsidRDefault="00CC1783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CC1783" w:rsidRPr="00920FE5" w:rsidTr="0061339B">
        <w:trPr>
          <w:tblCellSpacing w:w="5" w:type="nil"/>
          <w:jc w:val="center"/>
        </w:trPr>
        <w:tc>
          <w:tcPr>
            <w:tcW w:w="2524" w:type="dxa"/>
            <w:vMerge/>
          </w:tcPr>
          <w:p w:rsidR="00CC1783" w:rsidRPr="003C204D" w:rsidRDefault="00CC1783" w:rsidP="00CC17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1783" w:rsidRPr="00CC1783" w:rsidRDefault="00CC1783" w:rsidP="00CC1783">
            <w:pPr>
              <w:rPr>
                <w:rFonts w:ascii="Times New Roman" w:hAnsi="Times New Roman" w:cs="Times New Roman"/>
                <w:highlight w:val="lightGray"/>
              </w:rPr>
            </w:pPr>
            <w:r w:rsidRPr="00CC1783">
              <w:rPr>
                <w:rFonts w:ascii="Times New Roman" w:hAnsi="Times New Roman" w:cs="Times New Roman"/>
                <w:highlight w:val="lightGray"/>
              </w:rPr>
              <w:t>число посетителей зоны отдыха на 1000 человек населения</w:t>
            </w:r>
          </w:p>
        </w:tc>
        <w:tc>
          <w:tcPr>
            <w:tcW w:w="1048" w:type="dxa"/>
            <w:gridSpan w:val="2"/>
          </w:tcPr>
          <w:p w:rsidR="00CC1783" w:rsidRPr="00CC1783" w:rsidRDefault="00CC1783" w:rsidP="00CC1783">
            <w:pPr>
              <w:ind w:left="-69" w:right="-101"/>
              <w:contextualSpacing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CC1783">
              <w:rPr>
                <w:rFonts w:ascii="Times New Roman" w:hAnsi="Times New Roman" w:cs="Times New Roman"/>
                <w:highlight w:val="lightGray"/>
              </w:rPr>
              <w:t>человек</w:t>
            </w:r>
          </w:p>
        </w:tc>
        <w:tc>
          <w:tcPr>
            <w:tcW w:w="869" w:type="dxa"/>
            <w:gridSpan w:val="2"/>
          </w:tcPr>
          <w:p w:rsidR="00CC1783" w:rsidRPr="00CC1783" w:rsidRDefault="00CC1783" w:rsidP="00CC1783">
            <w:pPr>
              <w:ind w:left="-69" w:right="-101"/>
              <w:contextualSpacing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CC1783">
              <w:rPr>
                <w:rFonts w:ascii="Times New Roman" w:hAnsi="Times New Roman" w:cs="Times New Roman"/>
                <w:highlight w:val="lightGray"/>
              </w:rPr>
              <w:t>370</w:t>
            </w:r>
          </w:p>
        </w:tc>
        <w:tc>
          <w:tcPr>
            <w:tcW w:w="992" w:type="dxa"/>
            <w:gridSpan w:val="2"/>
          </w:tcPr>
          <w:p w:rsidR="00CC1783" w:rsidRPr="00CC1783" w:rsidRDefault="00CC1783" w:rsidP="00CC1783">
            <w:pPr>
              <w:ind w:left="-69" w:right="-101"/>
              <w:contextualSpacing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CC1783">
              <w:rPr>
                <w:rFonts w:ascii="Times New Roman" w:hAnsi="Times New Roman" w:cs="Times New Roman"/>
                <w:highlight w:val="lightGray"/>
              </w:rPr>
              <w:t>392</w:t>
            </w:r>
          </w:p>
        </w:tc>
        <w:tc>
          <w:tcPr>
            <w:tcW w:w="993" w:type="dxa"/>
            <w:gridSpan w:val="2"/>
          </w:tcPr>
          <w:p w:rsidR="00CC1783" w:rsidRPr="00CC1783" w:rsidRDefault="00CC1783" w:rsidP="00CC1783">
            <w:pPr>
              <w:ind w:left="-69" w:right="-101"/>
              <w:contextualSpacing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CC1783">
              <w:rPr>
                <w:rFonts w:ascii="Times New Roman" w:hAnsi="Times New Roman" w:cs="Times New Roman"/>
                <w:highlight w:val="lightGray"/>
              </w:rPr>
              <w:t>410</w:t>
            </w:r>
          </w:p>
        </w:tc>
      </w:tr>
      <w:tr w:rsidR="00533BFB" w:rsidRPr="00920FE5" w:rsidTr="0061339B">
        <w:trPr>
          <w:tblCellSpacing w:w="5" w:type="nil"/>
          <w:jc w:val="center"/>
        </w:trPr>
        <w:tc>
          <w:tcPr>
            <w:tcW w:w="2524" w:type="dxa"/>
            <w:vMerge w:val="restart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Мероприятие 6.</w:t>
            </w:r>
          </w:p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Внедрение информационных технологий в деятельность органов местного самоуправления</w:t>
            </w: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1.Доля обеспечения защиты информации компьютеров, содержащих данные государственной тайны, от утечки по техническим каналам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533BFB" w:rsidRPr="00920FE5" w:rsidTr="0061339B">
        <w:trPr>
          <w:tblCellSpacing w:w="5" w:type="nil"/>
          <w:jc w:val="center"/>
        </w:trPr>
        <w:tc>
          <w:tcPr>
            <w:tcW w:w="2524" w:type="dxa"/>
            <w:vMerge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2.Доля защиты персональных данных при их обработке в информационных системах персональных данных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533BFB" w:rsidRPr="00920FE5" w:rsidTr="0061339B">
        <w:trPr>
          <w:tblCellSpacing w:w="5" w:type="nil"/>
          <w:jc w:val="center"/>
        </w:trPr>
        <w:tc>
          <w:tcPr>
            <w:tcW w:w="2524" w:type="dxa"/>
            <w:vMerge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3.Автоматизация делопроизводства и электронного документооборота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533BFB" w:rsidRPr="00920FE5" w:rsidTr="0061339B">
        <w:trPr>
          <w:tblCellSpacing w:w="5" w:type="nil"/>
          <w:jc w:val="center"/>
        </w:trPr>
        <w:tc>
          <w:tcPr>
            <w:tcW w:w="2524" w:type="dxa"/>
            <w:vMerge w:val="restart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Мероприятие 7.</w:t>
            </w:r>
          </w:p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1.Доля муниципальных служащих, прошедших обучение в соответствии с программой «Повышение квалификации»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58</w:t>
            </w:r>
          </w:p>
        </w:tc>
      </w:tr>
      <w:tr w:rsidR="00533BFB" w:rsidRPr="00920FE5" w:rsidTr="0061339B">
        <w:trPr>
          <w:tblCellSpacing w:w="5" w:type="nil"/>
          <w:jc w:val="center"/>
        </w:trPr>
        <w:tc>
          <w:tcPr>
            <w:tcW w:w="2524" w:type="dxa"/>
            <w:vMerge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2.Доля вакантных должностей, замещенных на основе конкурса от общего количества назначений на должности муниципальной службы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533BFB" w:rsidRPr="00920FE5" w:rsidTr="0061339B">
        <w:trPr>
          <w:tblCellSpacing w:w="5" w:type="nil"/>
          <w:jc w:val="center"/>
        </w:trPr>
        <w:tc>
          <w:tcPr>
            <w:tcW w:w="2524" w:type="dxa"/>
            <w:vMerge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3.Доля НПА, поручений главы района исполненных без нарушения сроков реализации поручения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85</w:t>
            </w:r>
          </w:p>
        </w:tc>
      </w:tr>
      <w:tr w:rsidR="00533BFB" w:rsidRPr="00920FE5" w:rsidTr="0061339B">
        <w:trPr>
          <w:tblCellSpacing w:w="5" w:type="nil"/>
          <w:jc w:val="center"/>
        </w:trPr>
        <w:tc>
          <w:tcPr>
            <w:tcW w:w="2524" w:type="dxa"/>
            <w:vMerge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 xml:space="preserve">4.Доля выполненных мероприятий от общего </w:t>
            </w:r>
            <w:r w:rsidRPr="00920FE5">
              <w:rPr>
                <w:sz w:val="24"/>
                <w:szCs w:val="24"/>
                <w:lang w:eastAsia="ru-RU"/>
              </w:rPr>
              <w:lastRenderedPageBreak/>
              <w:t>количества мероприятий предусмотренных планом противодействия коррупции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533BFB" w:rsidRPr="00920FE5" w:rsidTr="0061339B">
        <w:trPr>
          <w:tblCellSpacing w:w="5" w:type="nil"/>
          <w:jc w:val="center"/>
        </w:trPr>
        <w:tc>
          <w:tcPr>
            <w:tcW w:w="2524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lastRenderedPageBreak/>
              <w:t>Мероприятие 8.</w:t>
            </w:r>
          </w:p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Улучшение условий и охраны труда, профилактика профессиональной заболеваемости</w:t>
            </w: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Доля работников администрации Гурьевского муниципального района прошедших обучение охране труда, в том числе по общим вопросам аттестации рабочих мест по условиям труда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533BFB" w:rsidRPr="00920FE5" w:rsidTr="0061339B">
        <w:trPr>
          <w:tblCellSpacing w:w="5" w:type="nil"/>
          <w:jc w:val="center"/>
        </w:trPr>
        <w:tc>
          <w:tcPr>
            <w:tcW w:w="2524" w:type="dxa"/>
            <w:vMerge w:val="restart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Мероприятие 9.</w:t>
            </w:r>
          </w:p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Развитие и поддержка гражданских инициатив</w:t>
            </w: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1. Доля граждан района, посещающих сайт АГМР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533BFB" w:rsidRPr="00920FE5" w:rsidTr="0061339B">
        <w:trPr>
          <w:trHeight w:val="70"/>
          <w:tblCellSpacing w:w="5" w:type="nil"/>
          <w:jc w:val="center"/>
        </w:trPr>
        <w:tc>
          <w:tcPr>
            <w:tcW w:w="2524" w:type="dxa"/>
            <w:vMerge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2. Доля граждан, принимающих участие в реализации социально-значимых проектов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533BFB" w:rsidRPr="00920FE5" w:rsidTr="0061339B">
        <w:trPr>
          <w:tblCellSpacing w:w="5" w:type="nil"/>
          <w:jc w:val="center"/>
        </w:trPr>
        <w:tc>
          <w:tcPr>
            <w:tcW w:w="2524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Мероприятие 10.</w:t>
            </w:r>
          </w:p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глава Гурьевского муниципального района</w:t>
            </w: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Доля эффективного решения вопросов местного значения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533BFB" w:rsidRPr="00920FE5" w:rsidTr="0061339B">
        <w:trPr>
          <w:trHeight w:val="70"/>
          <w:tblCellSpacing w:w="5" w:type="nil"/>
          <w:jc w:val="center"/>
        </w:trPr>
        <w:tc>
          <w:tcPr>
            <w:tcW w:w="2524" w:type="dxa"/>
            <w:vMerge w:val="restart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Мероприятие 11.</w:t>
            </w:r>
          </w:p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1.Доля совершенствования правовой и методическ</w:t>
            </w:r>
            <w:r>
              <w:rPr>
                <w:sz w:val="24"/>
                <w:szCs w:val="24"/>
                <w:lang w:eastAsia="ru-RU"/>
              </w:rPr>
              <w:t>ой базы местного самоуправления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70</w:t>
            </w:r>
          </w:p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80</w:t>
            </w:r>
          </w:p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920FE5" w:rsidTr="0061339B">
        <w:trPr>
          <w:trHeight w:val="896"/>
          <w:tblCellSpacing w:w="5" w:type="nil"/>
          <w:jc w:val="center"/>
        </w:trPr>
        <w:tc>
          <w:tcPr>
            <w:tcW w:w="2524" w:type="dxa"/>
            <w:vMerge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2.Доля решаемых вопросов по повышению качества жизни населения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40</w:t>
            </w:r>
          </w:p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45</w:t>
            </w:r>
          </w:p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50</w:t>
            </w:r>
          </w:p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920FE5" w:rsidTr="0061339B">
        <w:trPr>
          <w:trHeight w:val="70"/>
          <w:tblCellSpacing w:w="5" w:type="nil"/>
          <w:jc w:val="center"/>
        </w:trPr>
        <w:tc>
          <w:tcPr>
            <w:tcW w:w="2524" w:type="dxa"/>
            <w:vMerge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3. Доля электронного документооборота между органами местного самоуправления.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20</w:t>
            </w:r>
          </w:p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35</w:t>
            </w:r>
          </w:p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50</w:t>
            </w:r>
          </w:p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3BFB" w:rsidRPr="00920FE5" w:rsidTr="0061339B">
        <w:trPr>
          <w:trHeight w:val="896"/>
          <w:tblCellSpacing w:w="5" w:type="nil"/>
          <w:jc w:val="center"/>
        </w:trPr>
        <w:tc>
          <w:tcPr>
            <w:tcW w:w="2524" w:type="dxa"/>
            <w:vMerge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4. Доля материально-технического обеспечения администрации ГМР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533BFB" w:rsidRPr="00920FE5" w:rsidTr="0061339B">
        <w:trPr>
          <w:tblCellSpacing w:w="5" w:type="nil"/>
          <w:jc w:val="center"/>
        </w:trPr>
        <w:tc>
          <w:tcPr>
            <w:tcW w:w="2524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Мероприятие 12.</w:t>
            </w:r>
          </w:p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483" w:type="dxa"/>
          </w:tcPr>
          <w:p w:rsidR="00533BFB" w:rsidRPr="00920FE5" w:rsidRDefault="00533BFB" w:rsidP="0061339B">
            <w:pPr>
              <w:pStyle w:val="a6"/>
              <w:jc w:val="left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Доля выданной архивной информации из числа поступивших обращений</w:t>
            </w:r>
          </w:p>
        </w:tc>
        <w:tc>
          <w:tcPr>
            <w:tcW w:w="1048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gridSpan w:val="2"/>
          </w:tcPr>
          <w:p w:rsidR="00533BFB" w:rsidRPr="00920FE5" w:rsidRDefault="00533BFB" w:rsidP="0061339B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 w:rsidRPr="00920FE5">
              <w:rPr>
                <w:sz w:val="24"/>
                <w:szCs w:val="24"/>
                <w:lang w:eastAsia="ru-RU"/>
              </w:rPr>
              <w:t>85</w:t>
            </w:r>
          </w:p>
        </w:tc>
      </w:tr>
      <w:tr w:rsidR="00005855" w:rsidRPr="00920FE5" w:rsidTr="0061339B">
        <w:trPr>
          <w:tblCellSpacing w:w="5" w:type="nil"/>
          <w:jc w:val="center"/>
        </w:trPr>
        <w:tc>
          <w:tcPr>
            <w:tcW w:w="2524" w:type="dxa"/>
          </w:tcPr>
          <w:p w:rsidR="00005855" w:rsidRPr="00005855" w:rsidRDefault="00005855" w:rsidP="00005855">
            <w:pPr>
              <w:pStyle w:val="a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05855">
              <w:rPr>
                <w:rFonts w:cs="Times New Roman"/>
                <w:sz w:val="24"/>
                <w:szCs w:val="24"/>
                <w:lang w:eastAsia="ru-RU"/>
              </w:rPr>
              <w:t>Мероприятие 13.</w:t>
            </w:r>
          </w:p>
          <w:p w:rsidR="00005855" w:rsidRPr="00005855" w:rsidRDefault="00005855" w:rsidP="00005855">
            <w:pPr>
              <w:pStyle w:val="a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05855">
              <w:rPr>
                <w:rFonts w:cs="Times New Roman"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3483" w:type="dxa"/>
          </w:tcPr>
          <w:p w:rsidR="00005855" w:rsidRPr="00005855" w:rsidRDefault="00005855" w:rsidP="00005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55">
              <w:rPr>
                <w:rFonts w:ascii="Times New Roman" w:hAnsi="Times New Roman" w:cs="Times New Roman"/>
                <w:sz w:val="24"/>
                <w:szCs w:val="24"/>
              </w:rPr>
              <w:t>Доля выясненных обстоятельств каждого дела об административном правонарушении, а также выявленных причин и условий, способствующих совершению административных правонарушений</w:t>
            </w:r>
          </w:p>
          <w:p w:rsidR="00005855" w:rsidRPr="00005855" w:rsidRDefault="00005855" w:rsidP="00005855">
            <w:pPr>
              <w:pStyle w:val="a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</w:tcPr>
          <w:p w:rsidR="00005855" w:rsidRPr="00005855" w:rsidRDefault="00005855" w:rsidP="00005855">
            <w:pPr>
              <w:pStyle w:val="a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05855"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dxa"/>
            <w:gridSpan w:val="2"/>
          </w:tcPr>
          <w:p w:rsidR="00005855" w:rsidRPr="00005855" w:rsidRDefault="00005855" w:rsidP="00005855">
            <w:pPr>
              <w:pStyle w:val="a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05855"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2"/>
          </w:tcPr>
          <w:p w:rsidR="00005855" w:rsidRPr="00005855" w:rsidRDefault="00005855" w:rsidP="00005855">
            <w:pPr>
              <w:pStyle w:val="a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05855">
              <w:rPr>
                <w:rFonts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gridSpan w:val="2"/>
          </w:tcPr>
          <w:p w:rsidR="00005855" w:rsidRPr="00005855" w:rsidRDefault="00005855" w:rsidP="00005855">
            <w:pPr>
              <w:pStyle w:val="a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05855">
              <w:rPr>
                <w:rFonts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05855" w:rsidRPr="00920FE5" w:rsidTr="0061339B">
        <w:trPr>
          <w:tblCellSpacing w:w="5" w:type="nil"/>
          <w:jc w:val="center"/>
        </w:trPr>
        <w:tc>
          <w:tcPr>
            <w:tcW w:w="2524" w:type="dxa"/>
          </w:tcPr>
          <w:p w:rsidR="00005855" w:rsidRPr="00005855" w:rsidRDefault="00005855" w:rsidP="00005855">
            <w:pPr>
              <w:pStyle w:val="a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05855">
              <w:rPr>
                <w:rFonts w:cs="Times New Roman"/>
                <w:sz w:val="24"/>
                <w:szCs w:val="24"/>
                <w:lang w:eastAsia="ru-RU"/>
              </w:rPr>
              <w:t>Мероприятие 14.</w:t>
            </w:r>
          </w:p>
          <w:p w:rsidR="00005855" w:rsidRPr="00005855" w:rsidRDefault="00005855" w:rsidP="00005855">
            <w:pPr>
              <w:pStyle w:val="a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05855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и осуществление </w:t>
            </w:r>
            <w:r w:rsidRPr="00005855">
              <w:rPr>
                <w:rFonts w:cs="Times New Roman"/>
                <w:sz w:val="24"/>
                <w:szCs w:val="24"/>
                <w:lang w:eastAsia="ru-RU"/>
              </w:rPr>
              <w:lastRenderedPageBreak/>
              <w:t>деятельности по опеке и попечительству</w:t>
            </w:r>
          </w:p>
        </w:tc>
        <w:tc>
          <w:tcPr>
            <w:tcW w:w="3483" w:type="dxa"/>
          </w:tcPr>
          <w:p w:rsidR="00005855" w:rsidRPr="00005855" w:rsidRDefault="00005855" w:rsidP="00005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детей, оставшихся без попечения родителей, в том числе переданных не </w:t>
            </w:r>
            <w:r w:rsidRPr="0000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</w:t>
            </w:r>
            <w:proofErr w:type="gramStart"/>
            <w:r w:rsidRPr="0000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0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патронатные семьи), находящихся в государственных (муниципальных) учреждениях всех типов составит</w:t>
            </w:r>
          </w:p>
        </w:tc>
        <w:tc>
          <w:tcPr>
            <w:tcW w:w="1048" w:type="dxa"/>
            <w:gridSpan w:val="2"/>
          </w:tcPr>
          <w:p w:rsidR="00005855" w:rsidRPr="00005855" w:rsidRDefault="00005855" w:rsidP="00005855">
            <w:pPr>
              <w:pStyle w:val="a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05855">
              <w:rPr>
                <w:rFonts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69" w:type="dxa"/>
            <w:gridSpan w:val="2"/>
          </w:tcPr>
          <w:p w:rsidR="00005855" w:rsidRPr="00005855" w:rsidRDefault="00005855" w:rsidP="00005855">
            <w:pPr>
              <w:pStyle w:val="a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05855">
              <w:rPr>
                <w:rFonts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</w:tcPr>
          <w:p w:rsidR="00005855" w:rsidRPr="00005855" w:rsidRDefault="00005855" w:rsidP="00005855">
            <w:pPr>
              <w:pStyle w:val="a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05855">
              <w:rPr>
                <w:rFonts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gridSpan w:val="2"/>
          </w:tcPr>
          <w:p w:rsidR="00005855" w:rsidRPr="00005855" w:rsidRDefault="00005855" w:rsidP="00005855">
            <w:pPr>
              <w:pStyle w:val="a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05855">
              <w:rPr>
                <w:rFonts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533BFB" w:rsidRDefault="00533BFB" w:rsidP="00533BFB">
      <w:pPr>
        <w:pStyle w:val="a6"/>
        <w:rPr>
          <w:lang w:eastAsia="ru-RU"/>
        </w:rPr>
      </w:pPr>
    </w:p>
    <w:p w:rsidR="00005855" w:rsidRPr="00AD5BD8" w:rsidRDefault="00005855" w:rsidP="00533BFB">
      <w:pPr>
        <w:pStyle w:val="a6"/>
        <w:rPr>
          <w:lang w:eastAsia="ru-RU"/>
        </w:rPr>
      </w:pPr>
    </w:p>
    <w:p w:rsidR="00533BFB" w:rsidRPr="00AD5BD8" w:rsidRDefault="00533BFB" w:rsidP="00533BFB">
      <w:pPr>
        <w:pStyle w:val="a6"/>
        <w:jc w:val="center"/>
        <w:rPr>
          <w:b/>
          <w:lang w:eastAsia="ru-RU"/>
        </w:rPr>
      </w:pPr>
      <w:r w:rsidRPr="00AD5BD8">
        <w:rPr>
          <w:b/>
          <w:lang w:eastAsia="ru-RU"/>
        </w:rPr>
        <w:t>9. Анализ рисков реализации Муниципальной программы</w:t>
      </w:r>
    </w:p>
    <w:p w:rsidR="00533BFB" w:rsidRPr="00AD5BD8" w:rsidRDefault="00533BFB" w:rsidP="00533BFB">
      <w:pPr>
        <w:pStyle w:val="a6"/>
        <w:rPr>
          <w:b/>
          <w:lang w:eastAsia="ru-RU"/>
        </w:rPr>
      </w:pP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Сопоставление основных показателей характеризующих решение проблем муниципального управления программно-целевым методом</w:t>
      </w:r>
      <w:r>
        <w:rPr>
          <w:lang w:eastAsia="ru-RU"/>
        </w:rPr>
        <w:t xml:space="preserve"> </w:t>
      </w:r>
      <w:r w:rsidRPr="00AD5BD8">
        <w:rPr>
          <w:lang w:eastAsia="ru-RU"/>
        </w:rPr>
        <w:t>является основанием для решения общерайонных</w:t>
      </w:r>
      <w:r>
        <w:rPr>
          <w:lang w:eastAsia="ru-RU"/>
        </w:rPr>
        <w:t xml:space="preserve"> </w:t>
      </w:r>
      <w:r w:rsidRPr="00AD5BD8">
        <w:rPr>
          <w:lang w:eastAsia="ru-RU"/>
        </w:rPr>
        <w:t xml:space="preserve">задач в сфере муниципального управления </w:t>
      </w:r>
      <w:proofErr w:type="gramStart"/>
      <w:r w:rsidRPr="00AD5BD8">
        <w:rPr>
          <w:lang w:eastAsia="ru-RU"/>
        </w:rPr>
        <w:t>позволит</w:t>
      </w:r>
      <w:proofErr w:type="gramEnd"/>
      <w:r w:rsidRPr="00AD5BD8">
        <w:rPr>
          <w:lang w:eastAsia="ru-RU"/>
        </w:rPr>
        <w:t xml:space="preserve"> достичь планируемые целевые показатели за счет комплексности подхода для их решения и оптимального планирования ресурсов на реализацию необходимых мероприятий по заданным параметрам целей и задач в данной программе.</w:t>
      </w:r>
      <w:r>
        <w:rPr>
          <w:lang w:eastAsia="ru-RU"/>
        </w:rPr>
        <w:t xml:space="preserve"> </w:t>
      </w:r>
      <w:r w:rsidRPr="00AD5BD8">
        <w:rPr>
          <w:lang w:eastAsia="ru-RU"/>
        </w:rPr>
        <w:t>Вместе с</w:t>
      </w:r>
      <w:r>
        <w:rPr>
          <w:lang w:eastAsia="ru-RU"/>
        </w:rPr>
        <w:t xml:space="preserve"> тем использование программно-</w:t>
      </w:r>
      <w:r w:rsidRPr="00AD5BD8">
        <w:rPr>
          <w:lang w:eastAsia="ru-RU"/>
        </w:rPr>
        <w:t>целевого метода не гарантирует реализации программы в полном объеме.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Основные риски, которые</w:t>
      </w:r>
      <w:r>
        <w:rPr>
          <w:lang w:eastAsia="ru-RU"/>
        </w:rPr>
        <w:t xml:space="preserve"> </w:t>
      </w:r>
      <w:r w:rsidRPr="00AD5BD8">
        <w:rPr>
          <w:lang w:eastAsia="ru-RU"/>
        </w:rPr>
        <w:t>могут возникнуть в ходе реализации программы: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- не достижение целевых значений показателей результативности</w:t>
      </w:r>
      <w:r>
        <w:rPr>
          <w:lang w:eastAsia="ru-RU"/>
        </w:rPr>
        <w:t xml:space="preserve"> </w:t>
      </w:r>
      <w:r w:rsidRPr="00AD5BD8">
        <w:rPr>
          <w:lang w:eastAsia="ru-RU"/>
        </w:rPr>
        <w:t>программы;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 xml:space="preserve">-невыполнение мероприятий в установленные сроки по причине </w:t>
      </w:r>
      <w:proofErr w:type="gramStart"/>
      <w:r w:rsidRPr="00AD5BD8">
        <w:rPr>
          <w:lang w:eastAsia="ru-RU"/>
        </w:rPr>
        <w:t>несогласованности действий исполнителей мероприятий программы</w:t>
      </w:r>
      <w:proofErr w:type="gramEnd"/>
      <w:r w:rsidRPr="00AD5BD8">
        <w:rPr>
          <w:lang w:eastAsia="ru-RU"/>
        </w:rPr>
        <w:t>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 xml:space="preserve"> - снижение объемов финансирования мероприятий программы вследствие изменения прогнозируемых объемов доходов бюджета района;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- организационные риски при необеспеченности необходимого взаимодействия участников</w:t>
      </w:r>
      <w:r w:rsidR="00C91079">
        <w:rPr>
          <w:lang w:eastAsia="ru-RU"/>
        </w:rPr>
        <w:t xml:space="preserve"> </w:t>
      </w:r>
      <w:r w:rsidRPr="00AD5BD8">
        <w:rPr>
          <w:lang w:eastAsia="ru-RU"/>
        </w:rPr>
        <w:t>решения программных задач.</w:t>
      </w:r>
    </w:p>
    <w:p w:rsidR="00533BFB" w:rsidRPr="00AD5BD8" w:rsidRDefault="00533BFB" w:rsidP="00533BFB">
      <w:pPr>
        <w:pStyle w:val="a6"/>
        <w:rPr>
          <w:lang w:eastAsia="ru-RU"/>
        </w:rPr>
      </w:pPr>
    </w:p>
    <w:p w:rsidR="00533BFB" w:rsidRPr="00AD5BD8" w:rsidRDefault="00533BFB" w:rsidP="00533BFB">
      <w:pPr>
        <w:pStyle w:val="a6"/>
        <w:jc w:val="center"/>
        <w:rPr>
          <w:b/>
          <w:lang w:eastAsia="ru-RU"/>
        </w:rPr>
      </w:pPr>
      <w:r w:rsidRPr="00AD5BD8">
        <w:rPr>
          <w:b/>
          <w:lang w:eastAsia="ru-RU"/>
        </w:rPr>
        <w:t>10. Методика оценки эффективности Муниципальной программы</w:t>
      </w:r>
    </w:p>
    <w:p w:rsidR="00533BFB" w:rsidRPr="00AD5BD8" w:rsidRDefault="00533BFB" w:rsidP="00533BFB">
      <w:pPr>
        <w:pStyle w:val="a6"/>
        <w:rPr>
          <w:b/>
          <w:lang w:eastAsia="ru-RU"/>
        </w:rPr>
      </w:pP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Методика оценки эффективности Муниципальной программы учитывает достижения цели и решения задач Муниципальной программы, соотношение ожидаемых результатов с показателями, указанными в Муниципальной программе.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показателей (индикаторов) через коэффициент эффективности.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Коэффициент эффективности Муниципальной программы рассчитывается по формуле:</w:t>
      </w:r>
    </w:p>
    <w:p w:rsidR="00533BFB" w:rsidRPr="00AD5BD8" w:rsidRDefault="00533BFB" w:rsidP="00533BFB">
      <w:pPr>
        <w:pStyle w:val="a6"/>
        <w:ind w:firstLine="709"/>
        <w:jc w:val="center"/>
        <w:rPr>
          <w:lang w:eastAsia="ru-RU"/>
        </w:rPr>
      </w:pPr>
      <w:r w:rsidRPr="00AD5BD8">
        <w:rPr>
          <w:noProof/>
          <w:position w:val="-14"/>
          <w:lang w:eastAsia="ru-RU"/>
        </w:rPr>
        <w:drawing>
          <wp:inline distT="0" distB="0" distL="0" distR="0">
            <wp:extent cx="1428750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BD8">
        <w:rPr>
          <w:lang w:eastAsia="ru-RU"/>
        </w:rPr>
        <w:t>, где: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noProof/>
          <w:position w:val="-14"/>
          <w:lang w:eastAsia="ru-RU"/>
        </w:rPr>
        <w:drawing>
          <wp:inline distT="0" distB="0" distL="0" distR="0">
            <wp:extent cx="276225" cy="24765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BD8">
        <w:rPr>
          <w:lang w:eastAsia="ru-RU"/>
        </w:rPr>
        <w:t xml:space="preserve"> - сумма условных индексов по всем показателям;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noProof/>
          <w:position w:val="-14"/>
          <w:lang w:eastAsia="ru-RU"/>
        </w:rPr>
        <w:lastRenderedPageBreak/>
        <w:drawing>
          <wp:inline distT="0" distB="0" distL="0" distR="0">
            <wp:extent cx="523875" cy="24765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BD8">
        <w:rPr>
          <w:lang w:eastAsia="ru-RU"/>
        </w:rPr>
        <w:t xml:space="preserve"> - сумма максимальных значений условных индексов по всем показателям.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Условный индекс показателя определяется исходя из следующих условий: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при выполнении (перевыполнении) планового значения показателя в отчетном периоде показателю присваивается условный индекс "1";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при невыполнении планового значения показателя в отчетном периоде показателю присваивается условный индекс "0".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"хорошо" - при КЭП&gt;= 0,75;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"удовлетворительно" - при 0,50 &lt;= КЭП&gt; 0,75;</w:t>
      </w:r>
    </w:p>
    <w:p w:rsidR="00533BFB" w:rsidRPr="00AD5BD8" w:rsidRDefault="00533BFB" w:rsidP="00533BFB">
      <w:pPr>
        <w:pStyle w:val="a6"/>
        <w:ind w:firstLine="709"/>
        <w:rPr>
          <w:lang w:eastAsia="ru-RU"/>
        </w:rPr>
      </w:pPr>
      <w:r w:rsidRPr="00AD5BD8">
        <w:rPr>
          <w:lang w:eastAsia="ru-RU"/>
        </w:rPr>
        <w:t>"неудовлетворительно" - при КЭП&lt; 0,50.</w:t>
      </w:r>
    </w:p>
    <w:p w:rsidR="00533BFB" w:rsidRPr="00AD5BD8" w:rsidRDefault="00533BFB" w:rsidP="00533BFB">
      <w:pPr>
        <w:pStyle w:val="a6"/>
        <w:rPr>
          <w:lang w:eastAsia="ru-RU"/>
        </w:rPr>
      </w:pPr>
    </w:p>
    <w:p w:rsidR="00533BFB" w:rsidRPr="00AD5BD8" w:rsidRDefault="00533BFB" w:rsidP="00533B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33BFB" w:rsidRDefault="00533BFB" w:rsidP="0053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FB" w:rsidRDefault="00005855" w:rsidP="0053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53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533BFB" w:rsidRDefault="00533BFB" w:rsidP="0053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Гурьевского муниципального района </w:t>
      </w:r>
    </w:p>
    <w:p w:rsidR="00533BFB" w:rsidRPr="00386334" w:rsidRDefault="00533BFB" w:rsidP="0053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вопросам                                                                            </w:t>
      </w:r>
      <w:r w:rsidRPr="00386334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Червякова</w:t>
      </w:r>
    </w:p>
    <w:p w:rsidR="00533BFB" w:rsidRDefault="00533BFB" w:rsidP="00533BFB"/>
    <w:p w:rsidR="00533BFB" w:rsidRPr="00480328" w:rsidRDefault="00533BFB" w:rsidP="00533BFB"/>
    <w:p w:rsidR="00533BFB" w:rsidRPr="00480328" w:rsidRDefault="00533BFB" w:rsidP="00533BFB"/>
    <w:p w:rsidR="00533BFB" w:rsidRPr="00480328" w:rsidRDefault="00533BFB" w:rsidP="00533BFB"/>
    <w:p w:rsidR="00EF6AC6" w:rsidRDefault="00EF6AC6" w:rsidP="00EF6AC6"/>
    <w:p w:rsidR="00005855" w:rsidRDefault="00005855" w:rsidP="00EF6AC6"/>
    <w:p w:rsidR="00005855" w:rsidRPr="00480328" w:rsidRDefault="00005855" w:rsidP="00EF6AC6"/>
    <w:p w:rsidR="00533BFB" w:rsidRPr="00480328" w:rsidRDefault="00533BFB" w:rsidP="00533BFB"/>
    <w:p w:rsidR="00533BFB" w:rsidRPr="00480328" w:rsidRDefault="00533BFB" w:rsidP="00533BFB"/>
    <w:p w:rsidR="00533BFB" w:rsidRPr="00480328" w:rsidRDefault="00533BFB" w:rsidP="00533BFB"/>
    <w:p w:rsidR="00533BFB" w:rsidRPr="00480328" w:rsidRDefault="00533BFB" w:rsidP="00533BFB"/>
    <w:p w:rsidR="00533BFB" w:rsidRPr="00480328" w:rsidRDefault="00533BFB" w:rsidP="00533BFB"/>
    <w:p w:rsidR="00533BFB" w:rsidRPr="00480328" w:rsidRDefault="00533BFB" w:rsidP="00533BFB"/>
    <w:p w:rsidR="00533BFB" w:rsidRPr="00480328" w:rsidRDefault="00533BFB" w:rsidP="00533BFB"/>
    <w:p w:rsidR="00533BFB" w:rsidRPr="00480328" w:rsidRDefault="00533BFB" w:rsidP="00533BFB"/>
    <w:p w:rsidR="00533BFB" w:rsidRPr="00480328" w:rsidRDefault="00533BFB" w:rsidP="00533BFB"/>
    <w:p w:rsidR="00533BFB" w:rsidRPr="00480328" w:rsidRDefault="00533BFB" w:rsidP="00533BFB"/>
    <w:sectPr w:rsidR="00533BFB" w:rsidRPr="00480328" w:rsidSect="0061339B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07D"/>
    <w:multiLevelType w:val="hybridMultilevel"/>
    <w:tmpl w:val="92E4DF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8332BA"/>
    <w:multiLevelType w:val="hybridMultilevel"/>
    <w:tmpl w:val="5B56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A35820"/>
    <w:multiLevelType w:val="hybridMultilevel"/>
    <w:tmpl w:val="0C88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833"/>
    <w:multiLevelType w:val="hybridMultilevel"/>
    <w:tmpl w:val="5DB20540"/>
    <w:lvl w:ilvl="0" w:tplc="FEF480F2">
      <w:start w:val="1"/>
      <w:numFmt w:val="decimal"/>
      <w:lvlText w:val="%1."/>
      <w:lvlJc w:val="left"/>
      <w:pPr>
        <w:ind w:left="1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4">
    <w:nsid w:val="0D243D5D"/>
    <w:multiLevelType w:val="hybridMultilevel"/>
    <w:tmpl w:val="9EC0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C90"/>
    <w:multiLevelType w:val="hybridMultilevel"/>
    <w:tmpl w:val="0CEC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E245A"/>
    <w:multiLevelType w:val="hybridMultilevel"/>
    <w:tmpl w:val="8C4852E4"/>
    <w:lvl w:ilvl="0" w:tplc="C980D3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435646"/>
    <w:multiLevelType w:val="hybridMultilevel"/>
    <w:tmpl w:val="E1DC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55D0C"/>
    <w:multiLevelType w:val="hybridMultilevel"/>
    <w:tmpl w:val="A38C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4E58"/>
    <w:multiLevelType w:val="hybridMultilevel"/>
    <w:tmpl w:val="93BACB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7BA78F1"/>
    <w:multiLevelType w:val="hybridMultilevel"/>
    <w:tmpl w:val="0E761450"/>
    <w:lvl w:ilvl="0" w:tplc="4A10A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B539B9"/>
    <w:multiLevelType w:val="hybridMultilevel"/>
    <w:tmpl w:val="5B56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4E76FE"/>
    <w:multiLevelType w:val="multilevel"/>
    <w:tmpl w:val="921A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01C93"/>
    <w:multiLevelType w:val="hybridMultilevel"/>
    <w:tmpl w:val="3010366C"/>
    <w:lvl w:ilvl="0" w:tplc="60D8DC7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312C1E8E"/>
    <w:multiLevelType w:val="multilevel"/>
    <w:tmpl w:val="EBCA4D9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33A45F72"/>
    <w:multiLevelType w:val="hybridMultilevel"/>
    <w:tmpl w:val="42A4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30D2A"/>
    <w:multiLevelType w:val="hybridMultilevel"/>
    <w:tmpl w:val="C7C6A2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D1B0D"/>
    <w:multiLevelType w:val="hybridMultilevel"/>
    <w:tmpl w:val="FF0E6760"/>
    <w:lvl w:ilvl="0" w:tplc="B402366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475EEB"/>
    <w:multiLevelType w:val="hybridMultilevel"/>
    <w:tmpl w:val="5B56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7447D1"/>
    <w:multiLevelType w:val="hybridMultilevel"/>
    <w:tmpl w:val="2BEA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674B96"/>
    <w:multiLevelType w:val="hybridMultilevel"/>
    <w:tmpl w:val="F40293F8"/>
    <w:lvl w:ilvl="0" w:tplc="04190001">
      <w:start w:val="1"/>
      <w:numFmt w:val="bullet"/>
      <w:lvlText w:val=""/>
      <w:lvlJc w:val="left"/>
      <w:pPr>
        <w:tabs>
          <w:tab w:val="num" w:pos="1355"/>
        </w:tabs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5"/>
        </w:tabs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5"/>
        </w:tabs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5"/>
        </w:tabs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5"/>
        </w:tabs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5"/>
        </w:tabs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5"/>
        </w:tabs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5"/>
        </w:tabs>
        <w:ind w:left="7115" w:hanging="360"/>
      </w:pPr>
      <w:rPr>
        <w:rFonts w:ascii="Wingdings" w:hAnsi="Wingdings" w:hint="default"/>
      </w:rPr>
    </w:lvl>
  </w:abstractNum>
  <w:abstractNum w:abstractNumId="21">
    <w:nsid w:val="53827B08"/>
    <w:multiLevelType w:val="hybridMultilevel"/>
    <w:tmpl w:val="F2A67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D7424E"/>
    <w:multiLevelType w:val="hybridMultilevel"/>
    <w:tmpl w:val="5B56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0256D1"/>
    <w:multiLevelType w:val="hybridMultilevel"/>
    <w:tmpl w:val="5B56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9F3268"/>
    <w:multiLevelType w:val="hybridMultilevel"/>
    <w:tmpl w:val="E7D80D0A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5">
    <w:nsid w:val="6C1774FF"/>
    <w:multiLevelType w:val="hybridMultilevel"/>
    <w:tmpl w:val="8922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B73C1"/>
    <w:multiLevelType w:val="hybridMultilevel"/>
    <w:tmpl w:val="5DB20540"/>
    <w:lvl w:ilvl="0" w:tplc="FEF48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AA3D8A"/>
    <w:multiLevelType w:val="hybridMultilevel"/>
    <w:tmpl w:val="C9C2C07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>
    <w:nsid w:val="7414744B"/>
    <w:multiLevelType w:val="hybridMultilevel"/>
    <w:tmpl w:val="5B56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"/>
  </w:num>
  <w:num w:numId="6">
    <w:abstractNumId w:val="22"/>
  </w:num>
  <w:num w:numId="7">
    <w:abstractNumId w:val="28"/>
  </w:num>
  <w:num w:numId="8">
    <w:abstractNumId w:val="11"/>
  </w:num>
  <w:num w:numId="9">
    <w:abstractNumId w:val="18"/>
  </w:num>
  <w:num w:numId="10">
    <w:abstractNumId w:val="19"/>
  </w:num>
  <w:num w:numId="11">
    <w:abstractNumId w:val="17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5"/>
  </w:num>
  <w:num w:numId="16">
    <w:abstractNumId w:val="2"/>
  </w:num>
  <w:num w:numId="17">
    <w:abstractNumId w:val="8"/>
  </w:num>
  <w:num w:numId="18">
    <w:abstractNumId w:val="16"/>
  </w:num>
  <w:num w:numId="19">
    <w:abstractNumId w:val="20"/>
  </w:num>
  <w:num w:numId="20">
    <w:abstractNumId w:val="25"/>
  </w:num>
  <w:num w:numId="21">
    <w:abstractNumId w:val="10"/>
  </w:num>
  <w:num w:numId="22">
    <w:abstractNumId w:val="6"/>
  </w:num>
  <w:num w:numId="23">
    <w:abstractNumId w:val="3"/>
  </w:num>
  <w:num w:numId="24">
    <w:abstractNumId w:val="24"/>
  </w:num>
  <w:num w:numId="25">
    <w:abstractNumId w:val="27"/>
  </w:num>
  <w:num w:numId="26">
    <w:abstractNumId w:val="9"/>
  </w:num>
  <w:num w:numId="27">
    <w:abstractNumId w:val="26"/>
  </w:num>
  <w:num w:numId="28">
    <w:abstractNumId w:val="7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FB"/>
    <w:rsid w:val="00005855"/>
    <w:rsid w:val="0001150D"/>
    <w:rsid w:val="000261DC"/>
    <w:rsid w:val="00041524"/>
    <w:rsid w:val="000611E4"/>
    <w:rsid w:val="000E3153"/>
    <w:rsid w:val="00110822"/>
    <w:rsid w:val="002B2DD6"/>
    <w:rsid w:val="002C2E53"/>
    <w:rsid w:val="002C3F88"/>
    <w:rsid w:val="003055C2"/>
    <w:rsid w:val="003E1CAE"/>
    <w:rsid w:val="004103D3"/>
    <w:rsid w:val="00452729"/>
    <w:rsid w:val="00533BFB"/>
    <w:rsid w:val="005609C0"/>
    <w:rsid w:val="005A39E1"/>
    <w:rsid w:val="0061339B"/>
    <w:rsid w:val="006205DB"/>
    <w:rsid w:val="006A26BE"/>
    <w:rsid w:val="006E5590"/>
    <w:rsid w:val="006E650F"/>
    <w:rsid w:val="00725774"/>
    <w:rsid w:val="00734EFD"/>
    <w:rsid w:val="00766815"/>
    <w:rsid w:val="007B0CAE"/>
    <w:rsid w:val="007C30E9"/>
    <w:rsid w:val="00843126"/>
    <w:rsid w:val="008B1F02"/>
    <w:rsid w:val="008D17E7"/>
    <w:rsid w:val="00910FEA"/>
    <w:rsid w:val="00945FFE"/>
    <w:rsid w:val="0095771A"/>
    <w:rsid w:val="00997341"/>
    <w:rsid w:val="009F3E9A"/>
    <w:rsid w:val="00A25058"/>
    <w:rsid w:val="00A7641A"/>
    <w:rsid w:val="00AA15EA"/>
    <w:rsid w:val="00AC5B5D"/>
    <w:rsid w:val="00B219EE"/>
    <w:rsid w:val="00B562C1"/>
    <w:rsid w:val="00B73474"/>
    <w:rsid w:val="00B77FDF"/>
    <w:rsid w:val="00C63834"/>
    <w:rsid w:val="00C72465"/>
    <w:rsid w:val="00C91079"/>
    <w:rsid w:val="00CB04C6"/>
    <w:rsid w:val="00CC1783"/>
    <w:rsid w:val="00D11C9B"/>
    <w:rsid w:val="00D14928"/>
    <w:rsid w:val="00D744E4"/>
    <w:rsid w:val="00E1696E"/>
    <w:rsid w:val="00E24C53"/>
    <w:rsid w:val="00ED447A"/>
    <w:rsid w:val="00EE5BBC"/>
    <w:rsid w:val="00EF6AC6"/>
    <w:rsid w:val="00F36EBA"/>
    <w:rsid w:val="00F4697A"/>
    <w:rsid w:val="00F574A3"/>
    <w:rsid w:val="00F62B2C"/>
    <w:rsid w:val="00F72964"/>
    <w:rsid w:val="00F735F3"/>
    <w:rsid w:val="00F9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33BF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533BFB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3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33BFB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533BFB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BFB"/>
    <w:pPr>
      <w:ind w:left="720"/>
      <w:contextualSpacing/>
    </w:pPr>
  </w:style>
  <w:style w:type="paragraph" w:styleId="a6">
    <w:name w:val="No Spacing"/>
    <w:uiPriority w:val="1"/>
    <w:qFormat/>
    <w:rsid w:val="00533BFB"/>
    <w:pPr>
      <w:spacing w:after="0" w:line="240" w:lineRule="auto"/>
      <w:jc w:val="both"/>
    </w:pPr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533BFB"/>
  </w:style>
  <w:style w:type="paragraph" w:customStyle="1" w:styleId="ConsPlusCell">
    <w:name w:val="ConsPlusCell"/>
    <w:uiPriority w:val="99"/>
    <w:rsid w:val="00533B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33BFB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lang w:eastAsia="ru-RU"/>
    </w:rPr>
  </w:style>
  <w:style w:type="paragraph" w:styleId="a7">
    <w:name w:val="Body Text"/>
    <w:basedOn w:val="a"/>
    <w:link w:val="a8"/>
    <w:uiPriority w:val="99"/>
    <w:rsid w:val="00533BFB"/>
    <w:pPr>
      <w:spacing w:before="240" w:after="0" w:line="240" w:lineRule="atLeast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33BFB"/>
    <w:rPr>
      <w:rFonts w:ascii="TimesET" w:eastAsia="Times New Roman" w:hAnsi="TimesET" w:cs="Times New Roman"/>
      <w:sz w:val="28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533BFB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rmal (Web)"/>
    <w:basedOn w:val="a"/>
    <w:uiPriority w:val="99"/>
    <w:rsid w:val="00533B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12121"/>
      <w:sz w:val="12"/>
      <w:szCs w:val="12"/>
      <w:lang w:eastAsia="ru-RU"/>
    </w:rPr>
  </w:style>
  <w:style w:type="paragraph" w:customStyle="1" w:styleId="ab">
    <w:name w:val="Основной"/>
    <w:basedOn w:val="a"/>
    <w:uiPriority w:val="99"/>
    <w:rsid w:val="00533BFB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WWNum4">
    <w:name w:val="WWNum4"/>
    <w:rsid w:val="00533BFB"/>
    <w:pPr>
      <w:numPr>
        <w:numId w:val="2"/>
      </w:numPr>
    </w:pPr>
  </w:style>
  <w:style w:type="paragraph" w:styleId="3">
    <w:name w:val="Body Text Indent 3"/>
    <w:basedOn w:val="a"/>
    <w:link w:val="30"/>
    <w:uiPriority w:val="99"/>
    <w:unhideWhenUsed/>
    <w:rsid w:val="00533BFB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3BFB"/>
    <w:rPr>
      <w:rFonts w:eastAsiaTheme="minorEastAsi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3BFB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3BFB"/>
    <w:rPr>
      <w:rFonts w:eastAsiaTheme="minorEastAsia"/>
      <w:sz w:val="16"/>
      <w:szCs w:val="16"/>
      <w:lang w:eastAsia="ru-RU"/>
    </w:rPr>
  </w:style>
  <w:style w:type="paragraph" w:customStyle="1" w:styleId="consnormal">
    <w:name w:val="consnormal"/>
    <w:basedOn w:val="a"/>
    <w:rsid w:val="00533BF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33BF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33B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33BF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33B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33BFB"/>
    <w:rPr>
      <w:rFonts w:eastAsiaTheme="minorEastAsia"/>
      <w:lang w:eastAsia="ru-RU"/>
    </w:rPr>
  </w:style>
  <w:style w:type="paragraph" w:customStyle="1" w:styleId="ConsPlusNormal0">
    <w:name w:val="ConsPlusNormal"/>
    <w:rsid w:val="002C2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33BF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533BFB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3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33BFB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533BFB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BFB"/>
    <w:pPr>
      <w:ind w:left="720"/>
      <w:contextualSpacing/>
    </w:pPr>
  </w:style>
  <w:style w:type="paragraph" w:styleId="a6">
    <w:name w:val="No Spacing"/>
    <w:uiPriority w:val="1"/>
    <w:qFormat/>
    <w:rsid w:val="00533BFB"/>
    <w:pPr>
      <w:spacing w:after="0" w:line="240" w:lineRule="auto"/>
      <w:jc w:val="both"/>
    </w:pPr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533BFB"/>
  </w:style>
  <w:style w:type="paragraph" w:customStyle="1" w:styleId="ConsPlusCell">
    <w:name w:val="ConsPlusCell"/>
    <w:uiPriority w:val="99"/>
    <w:rsid w:val="00533B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33BFB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lang w:eastAsia="ru-RU"/>
    </w:rPr>
  </w:style>
  <w:style w:type="paragraph" w:styleId="a7">
    <w:name w:val="Body Text"/>
    <w:basedOn w:val="a"/>
    <w:link w:val="a8"/>
    <w:uiPriority w:val="99"/>
    <w:rsid w:val="00533BFB"/>
    <w:pPr>
      <w:spacing w:before="240" w:after="0" w:line="240" w:lineRule="atLeast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33BFB"/>
    <w:rPr>
      <w:rFonts w:ascii="TimesET" w:eastAsia="Times New Roman" w:hAnsi="TimesET" w:cs="Times New Roman"/>
      <w:sz w:val="28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533BFB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rmal (Web)"/>
    <w:basedOn w:val="a"/>
    <w:uiPriority w:val="99"/>
    <w:rsid w:val="00533B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12121"/>
      <w:sz w:val="12"/>
      <w:szCs w:val="12"/>
      <w:lang w:eastAsia="ru-RU"/>
    </w:rPr>
  </w:style>
  <w:style w:type="paragraph" w:customStyle="1" w:styleId="ab">
    <w:name w:val="Основной"/>
    <w:basedOn w:val="a"/>
    <w:uiPriority w:val="99"/>
    <w:rsid w:val="00533BFB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WWNum4">
    <w:name w:val="WWNum4"/>
    <w:rsid w:val="00533BFB"/>
    <w:pPr>
      <w:numPr>
        <w:numId w:val="2"/>
      </w:numPr>
    </w:pPr>
  </w:style>
  <w:style w:type="paragraph" w:styleId="3">
    <w:name w:val="Body Text Indent 3"/>
    <w:basedOn w:val="a"/>
    <w:link w:val="30"/>
    <w:uiPriority w:val="99"/>
    <w:unhideWhenUsed/>
    <w:rsid w:val="00533BFB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3BFB"/>
    <w:rPr>
      <w:rFonts w:eastAsiaTheme="minorEastAsi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3BFB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3BFB"/>
    <w:rPr>
      <w:rFonts w:eastAsiaTheme="minorEastAsia"/>
      <w:sz w:val="16"/>
      <w:szCs w:val="16"/>
      <w:lang w:eastAsia="ru-RU"/>
    </w:rPr>
  </w:style>
  <w:style w:type="paragraph" w:customStyle="1" w:styleId="consnormal">
    <w:name w:val="consnormal"/>
    <w:basedOn w:val="a"/>
    <w:rsid w:val="00533BF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33BF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33B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33BF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33B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33BFB"/>
    <w:rPr>
      <w:rFonts w:eastAsiaTheme="minorEastAsia"/>
      <w:lang w:eastAsia="ru-RU"/>
    </w:rPr>
  </w:style>
  <w:style w:type="paragraph" w:customStyle="1" w:styleId="ConsPlusNormal0">
    <w:name w:val="ConsPlusNormal"/>
    <w:rsid w:val="002C2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9762</Words>
  <Characters>55647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Орготдел17</cp:lastModifiedBy>
  <cp:revision>2</cp:revision>
  <cp:lastPrinted>2017-11-14T11:31:00Z</cp:lastPrinted>
  <dcterms:created xsi:type="dcterms:W3CDTF">2018-04-28T01:48:00Z</dcterms:created>
  <dcterms:modified xsi:type="dcterms:W3CDTF">2018-04-28T01:48:00Z</dcterms:modified>
</cp:coreProperties>
</file>